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4C6C" w14:textId="77777777" w:rsidR="00224A1D" w:rsidRPr="00FC44DC" w:rsidRDefault="00FC44DC" w:rsidP="008529C6">
      <w:pPr>
        <w:pStyle w:val="00Vorgabetext"/>
        <w:outlineLvl w:val="0"/>
        <w:rPr>
          <w:rFonts w:ascii="Arial Black" w:hAnsi="Arial Black"/>
          <w:sz w:val="28"/>
        </w:rPr>
      </w:pPr>
      <w:r w:rsidRPr="00FC44DC">
        <w:rPr>
          <w:rFonts w:ascii="Arial Black" w:hAnsi="Arial Black"/>
          <w:sz w:val="28"/>
        </w:rPr>
        <w:t xml:space="preserve">Benutzung des Archivs der </w:t>
      </w:r>
      <w:r w:rsidRPr="00FC44DC">
        <w:rPr>
          <w:rFonts w:ascii="Arial Black" w:hAnsi="Arial Black"/>
          <w:sz w:val="28"/>
          <w:highlight w:val="yellow"/>
        </w:rPr>
        <w:t>Gemeinde XXX</w:t>
      </w:r>
    </w:p>
    <w:p w14:paraId="233FB303" w14:textId="77777777" w:rsidR="00FC44DC" w:rsidRPr="00FC44DC" w:rsidRDefault="00FC44DC" w:rsidP="008529C6">
      <w:pPr>
        <w:pStyle w:val="00Vorgabetext"/>
        <w:outlineLvl w:val="1"/>
        <w:rPr>
          <w:rFonts w:ascii="Arial Black" w:hAnsi="Arial Black"/>
          <w:sz w:val="21"/>
          <w:szCs w:val="21"/>
        </w:rPr>
      </w:pPr>
      <w:r w:rsidRPr="00FC44DC">
        <w:rPr>
          <w:rFonts w:ascii="Arial Black" w:hAnsi="Arial Black"/>
          <w:sz w:val="21"/>
          <w:szCs w:val="21"/>
        </w:rPr>
        <w:t>Grundsätzliches</w:t>
      </w:r>
    </w:p>
    <w:p w14:paraId="5DC34385" w14:textId="77777777" w:rsidR="00FC44DC" w:rsidRDefault="004305FB" w:rsidP="00D512A8">
      <w:pPr>
        <w:pStyle w:val="00Vorgabetext"/>
        <w:numPr>
          <w:ilvl w:val="0"/>
          <w:numId w:val="39"/>
        </w:numPr>
      </w:pPr>
      <w:r>
        <w:t>Archivalien</w:t>
      </w:r>
      <w:r w:rsidR="00D512A8">
        <w:t xml:space="preserve"> stehen sowohl Behörden, Mitarbeitenden als auch der Öffentlichkeit zu</w:t>
      </w:r>
      <w:r w:rsidR="00AD0D5C">
        <w:t>r Einsicht zu</w:t>
      </w:r>
      <w:r w:rsidR="00D512A8">
        <w:t xml:space="preserve"> Verfügung. </w:t>
      </w:r>
    </w:p>
    <w:p w14:paraId="27021F75" w14:textId="77777777" w:rsidR="00AD0D5C" w:rsidRDefault="00AD0D5C" w:rsidP="00AD0D5C">
      <w:pPr>
        <w:pStyle w:val="00Vorgabetext"/>
        <w:numPr>
          <w:ilvl w:val="0"/>
          <w:numId w:val="39"/>
        </w:numPr>
      </w:pPr>
      <w:r>
        <w:t>Wenn Archivalien zur Einsicht zu Verfügung gestellt werden, müssen die Vorgaben des</w:t>
      </w:r>
      <w:r w:rsidRPr="00AD0D5C">
        <w:t xml:space="preserve"> Informations- und Datenschutzgesetzes (IDG)</w:t>
      </w:r>
      <w:r w:rsidR="00BB10A0">
        <w:rPr>
          <w:rStyle w:val="Funotenzeichen"/>
        </w:rPr>
        <w:footnoteReference w:id="1"/>
      </w:r>
      <w:r w:rsidRPr="00AD0D5C">
        <w:t xml:space="preserve"> </w:t>
      </w:r>
      <w:r>
        <w:t>sowie die Schutzfristen nach kantonalem Archivgesetz</w:t>
      </w:r>
      <w:r w:rsidR="00FF6F61">
        <w:rPr>
          <w:rStyle w:val="Funotenzeichen"/>
        </w:rPr>
        <w:footnoteReference w:id="2"/>
      </w:r>
      <w:r>
        <w:t xml:space="preserve"> </w:t>
      </w:r>
      <w:r w:rsidR="00C53F31">
        <w:t>eingehalten</w:t>
      </w:r>
      <w:r>
        <w:t xml:space="preserve"> werden.</w:t>
      </w:r>
    </w:p>
    <w:p w14:paraId="177D92B0" w14:textId="77777777" w:rsidR="00AD0D5C" w:rsidRDefault="00AD0D5C" w:rsidP="00AD0D5C">
      <w:pPr>
        <w:pStyle w:val="00Vorgabetext"/>
        <w:numPr>
          <w:ilvl w:val="0"/>
          <w:numId w:val="39"/>
        </w:numPr>
      </w:pPr>
      <w:r>
        <w:t xml:space="preserve">Behörden- und Verwaltungsmitglieder dürfen Archivalien unter Schutzfrist nur dann einsehen, wenn sie diese zur Erfüllung ihrer gesetzlichen Aufgaben zwingend benötigen. </w:t>
      </w:r>
    </w:p>
    <w:p w14:paraId="477132D8" w14:textId="3B6ED3E3" w:rsidR="0059463B" w:rsidRDefault="0012616C" w:rsidP="00095DEE">
      <w:pPr>
        <w:pStyle w:val="00Vorgabetext"/>
        <w:numPr>
          <w:ilvl w:val="0"/>
          <w:numId w:val="39"/>
        </w:numPr>
      </w:pPr>
      <w:r>
        <w:t>Exter</w:t>
      </w:r>
      <w:r w:rsidR="00211045">
        <w:t xml:space="preserve">ne Personen dürfen </w:t>
      </w:r>
      <w:r w:rsidR="00977930">
        <w:t xml:space="preserve">das Archiv </w:t>
      </w:r>
      <w:r w:rsidR="00211045">
        <w:t>nur</w:t>
      </w:r>
      <w:r>
        <w:t xml:space="preserve"> in Begleitung eine</w:t>
      </w:r>
      <w:r w:rsidR="00C33D14">
        <w:t>s</w:t>
      </w:r>
      <w:r>
        <w:t xml:space="preserve"> Gemeindemitarbeite</w:t>
      </w:r>
      <w:r w:rsidR="00C33D14">
        <w:t>nde</w:t>
      </w:r>
      <w:r>
        <w:t>n betreten.</w:t>
      </w:r>
    </w:p>
    <w:p w14:paraId="120AB6E6" w14:textId="13C41721" w:rsidR="00A203C4" w:rsidRDefault="00BE772B" w:rsidP="00A203C4">
      <w:pPr>
        <w:pStyle w:val="00Vorgabetext"/>
        <w:numPr>
          <w:ilvl w:val="0"/>
          <w:numId w:val="39"/>
        </w:numPr>
      </w:pPr>
      <w:r>
        <w:t>Archivalien verbleiben immer in der Gemeindeverwaltung und werden nicht an Externe ausgeliehen.</w:t>
      </w:r>
    </w:p>
    <w:p w14:paraId="7FFD38A8" w14:textId="58D86D0F" w:rsidR="0012616C" w:rsidRPr="0012616C" w:rsidRDefault="000E6BF2" w:rsidP="00EC5394">
      <w:pPr>
        <w:pStyle w:val="00Vorgabetext"/>
        <w:spacing w:before="360"/>
        <w:outlineLvl w:val="1"/>
        <w:rPr>
          <w:rFonts w:ascii="Arial Black" w:hAnsi="Arial Black"/>
          <w:sz w:val="21"/>
          <w:szCs w:val="21"/>
        </w:rPr>
      </w:pPr>
      <w:r>
        <w:rPr>
          <w:rFonts w:ascii="Arial Black" w:hAnsi="Arial Black"/>
          <w:sz w:val="21"/>
          <w:szCs w:val="21"/>
        </w:rPr>
        <w:t>Zu klären vor der Benutzung</w:t>
      </w:r>
    </w:p>
    <w:p w14:paraId="307393C5" w14:textId="01D0F8B1" w:rsidR="0012616C" w:rsidRDefault="00B3670F" w:rsidP="0012616C">
      <w:pPr>
        <w:pStyle w:val="00Vorgabetext"/>
      </w:pPr>
      <w:r>
        <w:t>Anfrage</w:t>
      </w:r>
      <w:r w:rsidR="003C5C91">
        <w:t>n</w:t>
      </w:r>
      <w:r>
        <w:t xml:space="preserve"> werden immer an die archivverantwortliche Person, die Archivarin oder den Archivar gerichtet. </w:t>
      </w:r>
      <w:r w:rsidR="0012616C">
        <w:t xml:space="preserve">Bei der Benutzung </w:t>
      </w:r>
      <w:r w:rsidR="00EA2951">
        <w:t xml:space="preserve">ist </w:t>
      </w:r>
      <w:r w:rsidR="0012616C">
        <w:t xml:space="preserve">zwischen internen und externen </w:t>
      </w:r>
      <w:r w:rsidR="00B54689">
        <w:t>Benutzerinnen und Benutzer</w:t>
      </w:r>
      <w:r w:rsidR="00EA2951">
        <w:t>n</w:t>
      </w:r>
      <w:r w:rsidR="00034FE4">
        <w:t xml:space="preserve"> zu unterscheiden. </w:t>
      </w:r>
    </w:p>
    <w:p w14:paraId="5CF8C774" w14:textId="77777777" w:rsidR="009E47AD" w:rsidRDefault="001B0640" w:rsidP="0012616C">
      <w:pPr>
        <w:pStyle w:val="00Vorgabetext"/>
      </w:pPr>
      <w:r>
        <w:t>Vor der Aushebung der Unterlagen müssen folgende Fragen beantwortet werden:</w:t>
      </w:r>
    </w:p>
    <w:p w14:paraId="4F0893A4" w14:textId="77777777" w:rsidR="009E47AD" w:rsidRDefault="009E47AD" w:rsidP="009E47AD">
      <w:pPr>
        <w:pStyle w:val="00Vorgabetext"/>
        <w:numPr>
          <w:ilvl w:val="0"/>
          <w:numId w:val="40"/>
        </w:numPr>
      </w:pPr>
      <w:r>
        <w:t>Welche Unterlagen werden benötigt? Die vorgängige Überlegung, welche Unterlagen überhaupt die gesuchten Informationen enthalten könnten, erleichtert die Suche nach den Unterlagen und führt zu einer gezielteren Suche.</w:t>
      </w:r>
    </w:p>
    <w:p w14:paraId="1714E701" w14:textId="27E1F092" w:rsidR="009E47AD" w:rsidRDefault="009E47AD" w:rsidP="009E47AD">
      <w:pPr>
        <w:pStyle w:val="00Vorgabetext"/>
        <w:numPr>
          <w:ilvl w:val="0"/>
          <w:numId w:val="40"/>
        </w:numPr>
      </w:pPr>
      <w:r>
        <w:t>Stehen diese Unterlagen unter Schutzfrist? Wenn Unterlagen unter Schutzfrist stehen, ist deren Zugang eingeschränkt. Interne Benutzerinnen</w:t>
      </w:r>
      <w:r w:rsidR="00C33D14">
        <w:t xml:space="preserve"> </w:t>
      </w:r>
      <w:r>
        <w:t xml:space="preserve">dürfen nur dann darauf zugreifen, wenn sie die Informationen zur Erfüllung der gesetzlichen Aufgaben benötigen. Externen </w:t>
      </w:r>
      <w:r w:rsidR="00C33D14">
        <w:t>Benutzern</w:t>
      </w:r>
      <w:r>
        <w:t xml:space="preserve"> stehen Archivalien unter Schutzf</w:t>
      </w:r>
      <w:r w:rsidR="00B01B12">
        <w:t>ri</w:t>
      </w:r>
      <w:r>
        <w:t>st, mit Ausnahme der Vorgaben nach IDG</w:t>
      </w:r>
      <w:r w:rsidR="00DD612C">
        <w:t xml:space="preserve"> (§§ 16, 17</w:t>
      </w:r>
      <w:r w:rsidR="0001769A">
        <w:t>, 18</w:t>
      </w:r>
      <w:r w:rsidR="00DD612C">
        <w:t xml:space="preserve"> und </w:t>
      </w:r>
      <w:r w:rsidR="0001769A">
        <w:t>20</w:t>
      </w:r>
      <w:r w:rsidR="00DD612C">
        <w:t>)</w:t>
      </w:r>
      <w:r w:rsidR="00B3670F">
        <w:t xml:space="preserve"> und Archivgesetz</w:t>
      </w:r>
      <w:r w:rsidR="00DD612C">
        <w:t xml:space="preserve"> (§§</w:t>
      </w:r>
      <w:r w:rsidR="004A5D9D">
        <w:t xml:space="preserve"> </w:t>
      </w:r>
      <w:r w:rsidR="00DD612C">
        <w:t>11</w:t>
      </w:r>
      <w:r>
        <w:t>,</w:t>
      </w:r>
      <w:r w:rsidR="00DD612C">
        <w:t>11</w:t>
      </w:r>
      <w:r w:rsidR="004A5D9D">
        <w:t xml:space="preserve"> </w:t>
      </w:r>
      <w:r w:rsidR="00DD612C">
        <w:t>a und 11</w:t>
      </w:r>
      <w:r w:rsidR="004A5D9D">
        <w:t xml:space="preserve"> </w:t>
      </w:r>
      <w:r w:rsidR="00DD612C">
        <w:t>b)</w:t>
      </w:r>
      <w:r>
        <w:t xml:space="preserve"> nicht zu Verfügung.</w:t>
      </w:r>
    </w:p>
    <w:p w14:paraId="17EEBE79" w14:textId="77777777" w:rsidR="00D774AE" w:rsidRDefault="005358FA" w:rsidP="00D774AE">
      <w:pPr>
        <w:pStyle w:val="00Vorgabetext"/>
      </w:pPr>
      <w:r>
        <w:t xml:space="preserve">Für die Beantwortung beider Fragen ist es sinnvoll, im Archivverzeichnis nachzusehen. </w:t>
      </w:r>
      <w:r w:rsidR="00D774AE">
        <w:t xml:space="preserve">Wenn bekannt ist, welche Unterlagen benötigt werden und </w:t>
      </w:r>
      <w:r w:rsidR="00977930">
        <w:t xml:space="preserve">ob </w:t>
      </w:r>
      <w:r w:rsidR="00D774AE">
        <w:t xml:space="preserve">diese </w:t>
      </w:r>
      <w:r>
        <w:t>eingesehen</w:t>
      </w:r>
      <w:r w:rsidR="00C60706">
        <w:t xml:space="preserve"> </w:t>
      </w:r>
      <w:r w:rsidR="00D774AE">
        <w:t>werden dürfen, können die Archivalien ausgehoben werden.</w:t>
      </w:r>
      <w:r w:rsidR="00B31D34">
        <w:t xml:space="preserve"> </w:t>
      </w:r>
    </w:p>
    <w:p w14:paraId="3D0DE8C5" w14:textId="77777777" w:rsidR="00F94D7F" w:rsidRDefault="00F94D7F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before="0"/>
        <w:rPr>
          <w:rFonts w:ascii="Arial Black" w:hAnsi="Arial Black"/>
          <w:sz w:val="21"/>
          <w:szCs w:val="21"/>
        </w:rPr>
      </w:pPr>
      <w:r>
        <w:rPr>
          <w:rFonts w:ascii="Arial Black" w:hAnsi="Arial Black"/>
          <w:sz w:val="21"/>
          <w:szCs w:val="21"/>
        </w:rPr>
        <w:br w:type="page"/>
      </w:r>
    </w:p>
    <w:p w14:paraId="59A7ABFA" w14:textId="63896251" w:rsidR="00D774AE" w:rsidRPr="002037C5" w:rsidRDefault="00034FE4" w:rsidP="008529C6">
      <w:pPr>
        <w:pStyle w:val="00Vorgabetext"/>
        <w:outlineLvl w:val="1"/>
        <w:rPr>
          <w:rFonts w:ascii="Arial Black" w:hAnsi="Arial Black"/>
          <w:sz w:val="21"/>
          <w:szCs w:val="21"/>
        </w:rPr>
      </w:pPr>
      <w:r>
        <w:rPr>
          <w:rFonts w:ascii="Arial Black" w:hAnsi="Arial Black"/>
          <w:sz w:val="21"/>
          <w:szCs w:val="21"/>
        </w:rPr>
        <w:lastRenderedPageBreak/>
        <w:t xml:space="preserve">Schritt für </w:t>
      </w:r>
      <w:r w:rsidR="000512B6">
        <w:rPr>
          <w:rFonts w:ascii="Arial Black" w:hAnsi="Arial Black"/>
          <w:sz w:val="21"/>
          <w:szCs w:val="21"/>
        </w:rPr>
        <w:t>Schritt-</w:t>
      </w:r>
      <w:r>
        <w:rPr>
          <w:rFonts w:ascii="Arial Black" w:hAnsi="Arial Black"/>
          <w:sz w:val="21"/>
          <w:szCs w:val="21"/>
        </w:rPr>
        <w:t>Anleitung</w:t>
      </w:r>
      <w:r w:rsidR="00D774AE" w:rsidRPr="002037C5">
        <w:rPr>
          <w:rFonts w:ascii="Arial Black" w:hAnsi="Arial Black"/>
          <w:sz w:val="21"/>
          <w:szCs w:val="21"/>
        </w:rPr>
        <w:t>:</w:t>
      </w:r>
    </w:p>
    <w:p w14:paraId="107D6A91" w14:textId="77777777" w:rsidR="00282AD4" w:rsidRPr="002037C5" w:rsidRDefault="00282AD4" w:rsidP="008529C6">
      <w:pPr>
        <w:pStyle w:val="00Vorgabetext"/>
        <w:outlineLvl w:val="2"/>
        <w:rPr>
          <w:rFonts w:ascii="Arial Black" w:hAnsi="Arial Black"/>
          <w:sz w:val="21"/>
          <w:szCs w:val="21"/>
        </w:rPr>
      </w:pPr>
      <w:r w:rsidRPr="002037C5">
        <w:rPr>
          <w:rFonts w:ascii="Arial Black" w:hAnsi="Arial Black"/>
          <w:sz w:val="21"/>
          <w:szCs w:val="21"/>
        </w:rPr>
        <w:t>Benutzung</w:t>
      </w:r>
      <w:r w:rsidR="00883D97">
        <w:rPr>
          <w:rFonts w:ascii="Arial Black" w:hAnsi="Arial Black"/>
          <w:sz w:val="21"/>
          <w:szCs w:val="21"/>
        </w:rPr>
        <w:t xml:space="preserve"> durch Interne</w:t>
      </w:r>
      <w:r w:rsidRPr="002037C5">
        <w:rPr>
          <w:rFonts w:ascii="Arial Black" w:hAnsi="Arial Black"/>
          <w:sz w:val="21"/>
          <w:szCs w:val="21"/>
        </w:rPr>
        <w:t>:</w:t>
      </w:r>
    </w:p>
    <w:p w14:paraId="366E00DD" w14:textId="77777777" w:rsidR="005A590D" w:rsidRDefault="00883D97" w:rsidP="00D774AE">
      <w:pPr>
        <w:pStyle w:val="00Vorgabetext"/>
        <w:numPr>
          <w:ilvl w:val="0"/>
          <w:numId w:val="41"/>
        </w:numPr>
      </w:pPr>
      <w:r>
        <w:t>Informationen zu den b</w:t>
      </w:r>
      <w:r w:rsidR="005A590D">
        <w:t>enötigte</w:t>
      </w:r>
      <w:r w:rsidR="00C60706">
        <w:t>n</w:t>
      </w:r>
      <w:r w:rsidR="005A590D">
        <w:t xml:space="preserve"> Unterlagen im Archivverzeichnis suchen. Anhand der Angaben im Archivverzeichnis können die Unterlagen im Archiv schneller gefunden werden.</w:t>
      </w:r>
    </w:p>
    <w:p w14:paraId="3523DD00" w14:textId="77777777" w:rsidR="00282AD4" w:rsidRDefault="00371524" w:rsidP="00D774AE">
      <w:pPr>
        <w:pStyle w:val="00Vorgabetext"/>
        <w:numPr>
          <w:ilvl w:val="0"/>
          <w:numId w:val="41"/>
        </w:numPr>
      </w:pPr>
      <w:r>
        <w:t>Kontakt mit der archivverantwortlichen Person zur Aushebung der Archivalien aufnehmen.</w:t>
      </w:r>
    </w:p>
    <w:p w14:paraId="3BE2241D" w14:textId="1E054BA7" w:rsidR="00282AD4" w:rsidRDefault="00EB798C" w:rsidP="00D774AE">
      <w:pPr>
        <w:pStyle w:val="00Vorgabetext"/>
        <w:numPr>
          <w:ilvl w:val="0"/>
          <w:numId w:val="41"/>
        </w:numPr>
      </w:pPr>
      <w:r>
        <w:t xml:space="preserve">Die </w:t>
      </w:r>
      <w:r w:rsidR="00371524">
        <w:t>Archivalien</w:t>
      </w:r>
      <w:r>
        <w:t xml:space="preserve"> im Archiv </w:t>
      </w:r>
      <w:r w:rsidR="00E53D98">
        <w:t>ausheben.</w:t>
      </w:r>
      <w:r w:rsidR="00E53D98" w:rsidRPr="00E53D98">
        <w:t xml:space="preserve"> </w:t>
      </w:r>
      <w:r w:rsidR="00282AD4">
        <w:t xml:space="preserve">Bei </w:t>
      </w:r>
      <w:r w:rsidR="00A35BB8">
        <w:t>der Benutzung durch interne Personen</w:t>
      </w:r>
      <w:r w:rsidR="00282AD4">
        <w:t xml:space="preserve"> bleiben die </w:t>
      </w:r>
      <w:proofErr w:type="gramStart"/>
      <w:r w:rsidR="00282AD4">
        <w:t>Archivalien</w:t>
      </w:r>
      <w:proofErr w:type="gramEnd"/>
      <w:r w:rsidR="00282AD4">
        <w:t xml:space="preserve"> wenn immer möglich im Archivraum und werden dort eingesehen.</w:t>
      </w:r>
    </w:p>
    <w:p w14:paraId="6D904194" w14:textId="77777777" w:rsidR="00E53D98" w:rsidRDefault="00282AD4" w:rsidP="00D774AE">
      <w:pPr>
        <w:pStyle w:val="00Vorgabetext"/>
        <w:numPr>
          <w:ilvl w:val="0"/>
          <w:numId w:val="41"/>
        </w:numPr>
      </w:pPr>
      <w:r>
        <w:t>Falls</w:t>
      </w:r>
      <w:r w:rsidR="00E53D98">
        <w:t xml:space="preserve"> die Archivalien den Archivraum verlassen, muss anstelle der Archivalien ein Stellvertreterblatt deponiert w</w:t>
      </w:r>
      <w:r w:rsidR="00883D97">
        <w:t>erden</w:t>
      </w:r>
      <w:r w:rsidR="00E53D98">
        <w:t xml:space="preserve">. Ebenso wird </w:t>
      </w:r>
      <w:r w:rsidR="00883D97">
        <w:t>in</w:t>
      </w:r>
      <w:r w:rsidR="00E53D98">
        <w:t xml:space="preserve"> der Entnahmeliste ein</w:t>
      </w:r>
      <w:r w:rsidR="001665F3">
        <w:t xml:space="preserve"> entsprechender</w:t>
      </w:r>
      <w:r w:rsidR="00E53D98">
        <w:t xml:space="preserve"> Eintrag gemacht.</w:t>
      </w:r>
    </w:p>
    <w:p w14:paraId="016609FA" w14:textId="7CE7BCDC" w:rsidR="00A203C4" w:rsidRDefault="00EB798C" w:rsidP="00A203C4">
      <w:pPr>
        <w:pStyle w:val="00Vorgabetext"/>
        <w:numPr>
          <w:ilvl w:val="0"/>
          <w:numId w:val="41"/>
        </w:numPr>
      </w:pPr>
      <w:r>
        <w:t xml:space="preserve">Nach der Benutzung werden die Archivalien </w:t>
      </w:r>
      <w:r w:rsidR="00282AD4">
        <w:t xml:space="preserve">umgehend </w:t>
      </w:r>
      <w:r>
        <w:t xml:space="preserve">in unveränderter Form an den Ort </w:t>
      </w:r>
      <w:r w:rsidR="00883D97">
        <w:t xml:space="preserve">im Archiv </w:t>
      </w:r>
      <w:r>
        <w:t>zurückgelegt, wo sie zuvor</w:t>
      </w:r>
      <w:r w:rsidR="00883D97">
        <w:t xml:space="preserve"> archiviert</w:t>
      </w:r>
      <w:r>
        <w:t xml:space="preserve"> waren. Dabei kann das Stellvertreterblatt entfernt und das Datum der Rückgabe in der Entnahmeliste ergänzt werden</w:t>
      </w:r>
      <w:r w:rsidR="000512B6">
        <w:t>.</w:t>
      </w:r>
    </w:p>
    <w:p w14:paraId="30163566" w14:textId="77777777" w:rsidR="00282AD4" w:rsidRPr="002037C5" w:rsidRDefault="00282AD4" w:rsidP="00EC5394">
      <w:pPr>
        <w:pStyle w:val="00Vorgabetext"/>
        <w:spacing w:before="360"/>
        <w:outlineLvl w:val="2"/>
        <w:rPr>
          <w:rFonts w:ascii="Arial Black" w:hAnsi="Arial Black"/>
          <w:sz w:val="21"/>
          <w:szCs w:val="21"/>
        </w:rPr>
      </w:pPr>
      <w:r w:rsidRPr="002037C5">
        <w:rPr>
          <w:rFonts w:ascii="Arial Black" w:hAnsi="Arial Black"/>
          <w:sz w:val="21"/>
          <w:szCs w:val="21"/>
        </w:rPr>
        <w:t>Benutzung</w:t>
      </w:r>
      <w:r w:rsidR="00883D97">
        <w:rPr>
          <w:rFonts w:ascii="Arial Black" w:hAnsi="Arial Black"/>
          <w:sz w:val="21"/>
          <w:szCs w:val="21"/>
        </w:rPr>
        <w:t xml:space="preserve"> durch Externe</w:t>
      </w:r>
      <w:r w:rsidRPr="002037C5">
        <w:rPr>
          <w:rFonts w:ascii="Arial Black" w:hAnsi="Arial Black"/>
          <w:sz w:val="21"/>
          <w:szCs w:val="21"/>
        </w:rPr>
        <w:t>:</w:t>
      </w:r>
    </w:p>
    <w:p w14:paraId="5F0B4E3D" w14:textId="77777777" w:rsidR="00282AD4" w:rsidRDefault="00883D97" w:rsidP="00282AD4">
      <w:pPr>
        <w:pStyle w:val="00Vorgabetext"/>
        <w:numPr>
          <w:ilvl w:val="0"/>
          <w:numId w:val="47"/>
        </w:numPr>
      </w:pPr>
      <w:r>
        <w:t xml:space="preserve">Informationen </w:t>
      </w:r>
      <w:r w:rsidR="00C60706">
        <w:t>zu den be</w:t>
      </w:r>
      <w:r w:rsidR="00282AD4">
        <w:t>nötigte</w:t>
      </w:r>
      <w:r w:rsidR="00C60706">
        <w:t>n</w:t>
      </w:r>
      <w:r w:rsidR="00282AD4">
        <w:t xml:space="preserve"> Unterlagen im Archivverzeichnis suchen. Anhand der Angaben im Archivverzeichnis können die Unterlagen im Archiv schneller gefunden werden.</w:t>
      </w:r>
    </w:p>
    <w:p w14:paraId="4FC55F3D" w14:textId="77777777" w:rsidR="00282AD4" w:rsidRDefault="001665F3" w:rsidP="00282AD4">
      <w:pPr>
        <w:pStyle w:val="00Vorgabetext"/>
        <w:numPr>
          <w:ilvl w:val="0"/>
          <w:numId w:val="47"/>
        </w:numPr>
      </w:pPr>
      <w:r>
        <w:t>Termin mit der anfragenden Person vereinbaren und Sitzungszimmer oder Arbeitsplatz reservieren.</w:t>
      </w:r>
    </w:p>
    <w:p w14:paraId="61E38245" w14:textId="77777777" w:rsidR="00282AD4" w:rsidRDefault="001665F3" w:rsidP="00F2164F">
      <w:pPr>
        <w:pStyle w:val="00Vorgabetext"/>
        <w:numPr>
          <w:ilvl w:val="0"/>
          <w:numId w:val="47"/>
        </w:numPr>
      </w:pPr>
      <w:r>
        <w:t xml:space="preserve">Am Tag der Benutzung Zugang zum Archiv sicherstellen (Schlüssel holen oder zuständige Person beiziehen). </w:t>
      </w:r>
      <w:r w:rsidR="00282AD4">
        <w:t>Die gesuchten Unterlagen im Archiv ausheben.</w:t>
      </w:r>
      <w:r w:rsidR="00282AD4" w:rsidRPr="00E53D98">
        <w:t xml:space="preserve"> </w:t>
      </w:r>
      <w:r w:rsidR="00282AD4">
        <w:t>Anstelle der Archivalien ein Stellvertreterblatt deponieren und auf der Entnahmeliste ein</w:t>
      </w:r>
      <w:r w:rsidR="00977930">
        <w:t>en entsprechenden</w:t>
      </w:r>
      <w:r w:rsidR="00282AD4">
        <w:t xml:space="preserve"> Eintrag machen.</w:t>
      </w:r>
    </w:p>
    <w:p w14:paraId="70098C78" w14:textId="35C3ACA9" w:rsidR="00282AD4" w:rsidRDefault="00282AD4" w:rsidP="00F2164F">
      <w:pPr>
        <w:pStyle w:val="00Vorgabetext"/>
        <w:numPr>
          <w:ilvl w:val="0"/>
          <w:numId w:val="47"/>
        </w:numPr>
      </w:pPr>
      <w:r>
        <w:t xml:space="preserve">Unterlagen im reservierten Sitzungszimmer </w:t>
      </w:r>
      <w:r w:rsidR="00B3670F">
        <w:t>oder am</w:t>
      </w:r>
      <w:r>
        <w:t xml:space="preserve"> Arbeitsplatz bereitlegen.</w:t>
      </w:r>
    </w:p>
    <w:p w14:paraId="395EDE04" w14:textId="1C113EBE" w:rsidR="00282AD4" w:rsidRDefault="00282AD4" w:rsidP="00F2164F">
      <w:pPr>
        <w:pStyle w:val="00Vorgabetext"/>
        <w:numPr>
          <w:ilvl w:val="0"/>
          <w:numId w:val="47"/>
        </w:numPr>
      </w:pPr>
      <w:r>
        <w:t>Benutzer</w:t>
      </w:r>
      <w:r w:rsidR="00C33D14">
        <w:t>in</w:t>
      </w:r>
      <w:r w:rsidR="00A35BB8">
        <w:t xml:space="preserve"> oder Benutzer</w:t>
      </w:r>
      <w:r>
        <w:t xml:space="preserve"> im Umgang mit den Archivalien instruieren. </w:t>
      </w:r>
      <w:r w:rsidR="0015427A">
        <w:t xml:space="preserve">Falls vorhanden, </w:t>
      </w:r>
      <w:r>
        <w:t>Merkblatt abgeben.</w:t>
      </w:r>
    </w:p>
    <w:p w14:paraId="07781433" w14:textId="77777777" w:rsidR="00282AD4" w:rsidRDefault="0015427A" w:rsidP="00F2164F">
      <w:pPr>
        <w:pStyle w:val="00Vorgabetext"/>
        <w:numPr>
          <w:ilvl w:val="0"/>
          <w:numId w:val="47"/>
        </w:numPr>
      </w:pPr>
      <w:r>
        <w:t xml:space="preserve">Nach der Benutzung überprüfen, ob alle bereitgelegten Unterlagen im </w:t>
      </w:r>
      <w:r w:rsidR="00D4257C">
        <w:t>bisherigen</w:t>
      </w:r>
      <w:r>
        <w:t xml:space="preserve"> Zustand vorhanden sind.</w:t>
      </w:r>
    </w:p>
    <w:p w14:paraId="24ABACB7" w14:textId="4B50FDB3" w:rsidR="00A203C4" w:rsidRDefault="00282AD4" w:rsidP="00282AD4">
      <w:pPr>
        <w:pStyle w:val="00Vorgabetext"/>
        <w:numPr>
          <w:ilvl w:val="0"/>
          <w:numId w:val="47"/>
        </w:numPr>
      </w:pPr>
      <w:r>
        <w:t>Archival</w:t>
      </w:r>
      <w:r w:rsidR="00977930">
        <w:t xml:space="preserve">ien umgehend an den Ort </w:t>
      </w:r>
      <w:r w:rsidR="00D4257C">
        <w:t xml:space="preserve">im Archiv </w:t>
      </w:r>
      <w:r w:rsidR="00977930">
        <w:t>zurücklegen</w:t>
      </w:r>
      <w:r>
        <w:t xml:space="preserve">, wo sie zuvor </w:t>
      </w:r>
      <w:r w:rsidR="00D4257C">
        <w:t xml:space="preserve">archiviert </w:t>
      </w:r>
      <w:r>
        <w:t>waren. Dabei kann das Stellvertreterblatt entfernt werden und das Datum der Rückgabe in der Entnahmeliste ergänzt werden</w:t>
      </w:r>
      <w:r w:rsidR="000512B6">
        <w:t>.</w:t>
      </w:r>
    </w:p>
    <w:p w14:paraId="5AF66236" w14:textId="77777777" w:rsidR="00A203C4" w:rsidRDefault="00A203C4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before="0"/>
      </w:pPr>
      <w:r>
        <w:br w:type="page"/>
      </w:r>
    </w:p>
    <w:p w14:paraId="690DA731" w14:textId="5AD1BF4A" w:rsidR="00D709E4" w:rsidRPr="00211045" w:rsidRDefault="00A203C4" w:rsidP="008529C6">
      <w:pPr>
        <w:pStyle w:val="00Vorgabetext"/>
        <w:outlineLvl w:val="2"/>
        <w:rPr>
          <w:rFonts w:ascii="Arial Black" w:hAnsi="Arial Black"/>
          <w:sz w:val="21"/>
          <w:szCs w:val="21"/>
        </w:rPr>
      </w:pPr>
      <w:r w:rsidRPr="00A203C4">
        <w:rPr>
          <w:rFonts w:ascii="Arial Black" w:hAnsi="Arial Black"/>
          <w:sz w:val="21"/>
          <w:szCs w:val="21"/>
        </w:rPr>
        <w:lastRenderedPageBreak/>
        <w:t>Be</w:t>
      </w:r>
      <w:r w:rsidR="00D709E4" w:rsidRPr="00211045">
        <w:rPr>
          <w:rFonts w:ascii="Arial Black" w:hAnsi="Arial Black"/>
          <w:sz w:val="21"/>
          <w:szCs w:val="21"/>
        </w:rPr>
        <w:t xml:space="preserve">i der eigentlichen Benutzung sind </w:t>
      </w:r>
      <w:r w:rsidR="000F44BE" w:rsidRPr="00211045">
        <w:rPr>
          <w:rFonts w:ascii="Arial Black" w:hAnsi="Arial Black"/>
          <w:sz w:val="21"/>
          <w:szCs w:val="21"/>
        </w:rPr>
        <w:t>folgende</w:t>
      </w:r>
      <w:r w:rsidR="00D709E4" w:rsidRPr="00211045">
        <w:rPr>
          <w:rFonts w:ascii="Arial Black" w:hAnsi="Arial Black"/>
          <w:sz w:val="21"/>
          <w:szCs w:val="21"/>
        </w:rPr>
        <w:t xml:space="preserve"> Punkte zu beachten</w:t>
      </w:r>
      <w:r w:rsidR="00211045">
        <w:rPr>
          <w:rFonts w:ascii="Arial Black" w:hAnsi="Arial Black"/>
          <w:sz w:val="21"/>
          <w:szCs w:val="21"/>
        </w:rPr>
        <w:t>:</w:t>
      </w:r>
      <w:r w:rsidR="00D709E4" w:rsidRPr="00211045">
        <w:rPr>
          <w:rFonts w:ascii="Arial Black" w:hAnsi="Arial Black"/>
          <w:sz w:val="21"/>
          <w:szCs w:val="21"/>
        </w:rPr>
        <w:t xml:space="preserve"> </w:t>
      </w:r>
    </w:p>
    <w:p w14:paraId="4BD40447" w14:textId="34B66F26" w:rsidR="00EE1F15" w:rsidRDefault="00EE1F15" w:rsidP="00EE1F15">
      <w:pPr>
        <w:pStyle w:val="00Vorgabetext"/>
      </w:pPr>
      <w:r>
        <w:t xml:space="preserve">Mit den Archivalien ist sorgfältig umzugehen. Der Inhalt </w:t>
      </w:r>
      <w:r w:rsidR="00FE5B6D">
        <w:t xml:space="preserve">und </w:t>
      </w:r>
      <w:r w:rsidR="00D44A12">
        <w:t xml:space="preserve">die </w:t>
      </w:r>
      <w:r w:rsidR="00FE5B6D">
        <w:t xml:space="preserve">Ordnung </w:t>
      </w:r>
      <w:r>
        <w:t xml:space="preserve">der Dossiers </w:t>
      </w:r>
      <w:r w:rsidR="00D44A12">
        <w:t>dürfen</w:t>
      </w:r>
      <w:r>
        <w:t xml:space="preserve"> nicht verändert werden.</w:t>
      </w:r>
      <w:r w:rsidR="00FE5B6D">
        <w:t xml:space="preserve"> Es darf nur eine Archivschachtel nach der anderen genutzt werden. </w:t>
      </w:r>
      <w:r>
        <w:t>Schäden und fehle</w:t>
      </w:r>
      <w:r w:rsidR="00AA31E0">
        <w:t>nde Dokumente (z</w:t>
      </w:r>
      <w:r w:rsidR="00AA31E0" w:rsidRPr="00C86DD6">
        <w:t>.</w:t>
      </w:r>
      <w:r w:rsidR="00AA31E0">
        <w:t> </w:t>
      </w:r>
      <w:r w:rsidR="00AA31E0" w:rsidRPr="00C86DD6">
        <w:t>B</w:t>
      </w:r>
      <w:r w:rsidR="00AA31E0">
        <w:t xml:space="preserve"> Lücken in Dokumentenserien) </w:t>
      </w:r>
      <w:r>
        <w:t>sind der archivverantwortlichen Person zu melden.</w:t>
      </w:r>
    </w:p>
    <w:p w14:paraId="1FB4ECD7" w14:textId="68A4A787" w:rsidR="00D709E4" w:rsidRDefault="002F4B74" w:rsidP="00CA0263">
      <w:pPr>
        <w:pStyle w:val="00Vorgabetext"/>
      </w:pPr>
      <w:r>
        <w:t>Externen Benutzerinnen</w:t>
      </w:r>
      <w:r w:rsidR="00A35BB8">
        <w:t xml:space="preserve"> und Benutzern</w:t>
      </w:r>
      <w:r>
        <w:t xml:space="preserve"> werden die Archivalien in einem separaten Raum (z.</w:t>
      </w:r>
      <w:r w:rsidR="000512B6">
        <w:t> </w:t>
      </w:r>
      <w:r>
        <w:t>B. Sitzungszimmer) zu</w:t>
      </w:r>
      <w:r w:rsidR="003C5C91">
        <w:t>r</w:t>
      </w:r>
      <w:r>
        <w:t xml:space="preserve"> Verfügung gestellt.</w:t>
      </w:r>
    </w:p>
    <w:p w14:paraId="0EC34D7F" w14:textId="13D7650A" w:rsidR="00425E40" w:rsidRDefault="002F4B74" w:rsidP="002037C5">
      <w:pPr>
        <w:pStyle w:val="00Vorgabetext"/>
      </w:pPr>
      <w:r>
        <w:t xml:space="preserve">Es empfiehlt sich, externen Benutzern </w:t>
      </w:r>
      <w:r w:rsidR="00A35BB8">
        <w:t xml:space="preserve">und Benutzerinnen </w:t>
      </w:r>
      <w:r>
        <w:t>ein Merkblatt</w:t>
      </w:r>
      <w:r w:rsidR="00B72E28">
        <w:rPr>
          <w:rStyle w:val="Funotenzeichen"/>
        </w:rPr>
        <w:footnoteReference w:id="3"/>
      </w:r>
      <w:r>
        <w:t xml:space="preserve"> abzugeben, </w:t>
      </w:r>
      <w:r w:rsidR="003C5C91">
        <w:t>das</w:t>
      </w:r>
      <w:r>
        <w:t xml:space="preserve"> die wichtigsten Punkte</w:t>
      </w:r>
      <w:r w:rsidR="00D4257C">
        <w:t xml:space="preserve"> fest</w:t>
      </w:r>
      <w:r w:rsidR="003C5C91">
        <w:t>hält</w:t>
      </w:r>
      <w:r>
        <w:t xml:space="preserve">, die beim Umgang mit Archivalien </w:t>
      </w:r>
      <w:r w:rsidR="00D4257C">
        <w:t>einzuhalten</w:t>
      </w:r>
      <w:r w:rsidR="000F6508">
        <w:t xml:space="preserve"> </w:t>
      </w:r>
      <w:r w:rsidR="00D4257C">
        <w:t>sind</w:t>
      </w:r>
      <w:r w:rsidR="000F6508">
        <w:t>.</w:t>
      </w:r>
    </w:p>
    <w:p w14:paraId="7AEEADCC" w14:textId="301AC9FA" w:rsidR="000F44BE" w:rsidRDefault="000F44BE" w:rsidP="002037C5">
      <w:pPr>
        <w:pStyle w:val="00Vorgabetext"/>
      </w:pPr>
      <w:r>
        <w:br w:type="page"/>
      </w:r>
    </w:p>
    <w:p w14:paraId="318E6611" w14:textId="77777777" w:rsidR="000F44BE" w:rsidRPr="00B72E28" w:rsidRDefault="000F44BE" w:rsidP="008529C6">
      <w:pPr>
        <w:pStyle w:val="BetreffStandard"/>
        <w:outlineLvl w:val="1"/>
        <w:rPr>
          <w:rFonts w:ascii="Arial Black" w:hAnsi="Arial Black"/>
          <w:b w:val="0"/>
          <w:sz w:val="21"/>
          <w:szCs w:val="21"/>
        </w:rPr>
      </w:pPr>
      <w:r w:rsidRPr="00B72E28">
        <w:rPr>
          <w:rFonts w:ascii="Arial Black" w:hAnsi="Arial Black"/>
          <w:b w:val="0"/>
          <w:sz w:val="21"/>
          <w:szCs w:val="21"/>
        </w:rPr>
        <w:lastRenderedPageBreak/>
        <w:t>Anhang</w:t>
      </w:r>
      <w:r w:rsidR="00B72E28" w:rsidRPr="00B72E28">
        <w:rPr>
          <w:rFonts w:ascii="Arial Black" w:hAnsi="Arial Black"/>
          <w:b w:val="0"/>
          <w:sz w:val="21"/>
          <w:szCs w:val="21"/>
        </w:rPr>
        <w:t xml:space="preserve"> 1</w:t>
      </w:r>
      <w:r w:rsidRPr="00B72E28">
        <w:rPr>
          <w:rFonts w:ascii="Arial Black" w:hAnsi="Arial Black"/>
          <w:b w:val="0"/>
          <w:sz w:val="21"/>
          <w:szCs w:val="21"/>
        </w:rPr>
        <w:t>: Vorgaben und Schutzfristen des IDG und des Archivgesetzes</w:t>
      </w:r>
    </w:p>
    <w:p w14:paraId="3EEE76DD" w14:textId="77777777" w:rsidR="00466848" w:rsidRDefault="00566F2C" w:rsidP="008C6925">
      <w:r>
        <w:t>Der Zugang zu Personendaten ist in §</w:t>
      </w:r>
      <w:r w:rsidR="00343595">
        <w:t xml:space="preserve"> </w:t>
      </w:r>
      <w:r>
        <w:t xml:space="preserve">11 Archivgesetz (LS 170.6) geregelt. </w:t>
      </w:r>
      <w:r w:rsidR="00343595">
        <w:t>Die untenstehende Tabelle zeigt auf, welche Einschränkung</w:t>
      </w:r>
      <w:r w:rsidR="00D4257C">
        <w:t>s</w:t>
      </w:r>
      <w:r w:rsidR="00343595">
        <w:t>- und S</w:t>
      </w:r>
      <w:r w:rsidR="00466848">
        <w:t>chutzfristen e</w:t>
      </w:r>
      <w:r w:rsidR="00B64A79">
        <w:t>s gibt: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328"/>
        <w:gridCol w:w="5117"/>
        <w:gridCol w:w="1048"/>
      </w:tblGrid>
      <w:tr w:rsidR="000F44BE" w:rsidRPr="00B72E28" w14:paraId="5B363B27" w14:textId="77777777" w:rsidTr="00DB4B80">
        <w:trPr>
          <w:trHeight w:val="146"/>
        </w:trPr>
        <w:tc>
          <w:tcPr>
            <w:tcW w:w="1416" w:type="pct"/>
          </w:tcPr>
          <w:p w14:paraId="4C244FDC" w14:textId="77777777" w:rsidR="000F44BE" w:rsidRPr="00B72E28" w:rsidRDefault="000F44BE" w:rsidP="005454E9">
            <w:pPr>
              <w:rPr>
                <w:rFonts w:ascii="Arial Black" w:hAnsi="Arial Black"/>
                <w:b/>
                <w:sz w:val="21"/>
                <w:szCs w:val="21"/>
              </w:rPr>
            </w:pPr>
            <w:r w:rsidRPr="00B72E28">
              <w:rPr>
                <w:rFonts w:ascii="Arial Black" w:hAnsi="Arial Black"/>
                <w:b/>
                <w:sz w:val="21"/>
                <w:szCs w:val="21"/>
              </w:rPr>
              <w:t xml:space="preserve">Einschränkungs- und Schutzfristen </w:t>
            </w:r>
          </w:p>
        </w:tc>
        <w:tc>
          <w:tcPr>
            <w:tcW w:w="3058" w:type="pct"/>
          </w:tcPr>
          <w:p w14:paraId="28188763" w14:textId="77777777" w:rsidR="000F44BE" w:rsidRPr="00B72E28" w:rsidRDefault="000F44BE" w:rsidP="005454E9">
            <w:pPr>
              <w:rPr>
                <w:rFonts w:ascii="Arial Black" w:hAnsi="Arial Black"/>
                <w:b/>
                <w:sz w:val="21"/>
                <w:szCs w:val="21"/>
              </w:rPr>
            </w:pPr>
            <w:r w:rsidRPr="00B72E28">
              <w:rPr>
                <w:rFonts w:ascii="Arial Black" w:hAnsi="Arial Black"/>
                <w:b/>
                <w:sz w:val="21"/>
                <w:szCs w:val="21"/>
              </w:rPr>
              <w:t>Erklärung</w:t>
            </w:r>
          </w:p>
        </w:tc>
        <w:tc>
          <w:tcPr>
            <w:tcW w:w="526" w:type="pct"/>
          </w:tcPr>
          <w:p w14:paraId="500E99FC" w14:textId="77777777" w:rsidR="000F44BE" w:rsidRPr="00B72E28" w:rsidRDefault="000F44BE" w:rsidP="005454E9">
            <w:pPr>
              <w:rPr>
                <w:rFonts w:ascii="Arial Black" w:hAnsi="Arial Black"/>
                <w:b/>
                <w:sz w:val="21"/>
                <w:szCs w:val="21"/>
              </w:rPr>
            </w:pPr>
            <w:r w:rsidRPr="00B72E28">
              <w:rPr>
                <w:rFonts w:ascii="Arial Black" w:hAnsi="Arial Black"/>
                <w:b/>
                <w:sz w:val="21"/>
                <w:szCs w:val="21"/>
              </w:rPr>
              <w:t>Dauer</w:t>
            </w:r>
            <w:r w:rsidR="00D4257C">
              <w:rPr>
                <w:rFonts w:ascii="Arial Black" w:hAnsi="Arial Black"/>
                <w:b/>
                <w:sz w:val="21"/>
                <w:szCs w:val="21"/>
              </w:rPr>
              <w:t xml:space="preserve"> Jahre</w:t>
            </w:r>
            <w:r w:rsidRPr="00B72E28">
              <w:rPr>
                <w:rFonts w:ascii="Arial Black" w:hAnsi="Arial Black"/>
                <w:b/>
                <w:sz w:val="21"/>
                <w:szCs w:val="21"/>
              </w:rPr>
              <w:t xml:space="preserve"> </w:t>
            </w:r>
          </w:p>
        </w:tc>
      </w:tr>
      <w:tr w:rsidR="000F44BE" w:rsidRPr="00C86DD6" w14:paraId="333BB4B2" w14:textId="77777777" w:rsidTr="00DB4B80">
        <w:trPr>
          <w:trHeight w:val="146"/>
        </w:trPr>
        <w:tc>
          <w:tcPr>
            <w:tcW w:w="1416" w:type="pct"/>
          </w:tcPr>
          <w:p w14:paraId="4A882281" w14:textId="77777777" w:rsidR="000F44BE" w:rsidRPr="00C86DD6" w:rsidRDefault="000F44BE" w:rsidP="005454E9">
            <w:r w:rsidRPr="00C86DD6">
              <w:t>Ohne Einschränkungsfrist</w:t>
            </w:r>
          </w:p>
        </w:tc>
        <w:tc>
          <w:tcPr>
            <w:tcW w:w="3058" w:type="pct"/>
          </w:tcPr>
          <w:p w14:paraId="63A098CF" w14:textId="63B4283D" w:rsidR="000F44BE" w:rsidRPr="00C86DD6" w:rsidRDefault="000512B6" w:rsidP="005454E9">
            <w:r>
              <w:t xml:space="preserve">In der Regel Sachakten, d. h. </w:t>
            </w:r>
            <w:r w:rsidR="000F44BE" w:rsidRPr="00C86DD6">
              <w:t>Unterlagen, die bereits bei der abliefernden Stelle allgemein zugänglich waren oder bereits publiziert worden sind</w:t>
            </w:r>
            <w:r>
              <w:t>,</w:t>
            </w:r>
            <w:r w:rsidR="000F44BE" w:rsidRPr="00C86DD6">
              <w:t xml:space="preserve"> und Unterlagen, die keine schützenswerten Personendaten enthalten. </w:t>
            </w:r>
          </w:p>
        </w:tc>
        <w:tc>
          <w:tcPr>
            <w:tcW w:w="526" w:type="pct"/>
          </w:tcPr>
          <w:p w14:paraId="23133742" w14:textId="77777777" w:rsidR="000F44BE" w:rsidRPr="00C86DD6" w:rsidRDefault="000F44BE" w:rsidP="005454E9">
            <w:r w:rsidRPr="00C86DD6">
              <w:t xml:space="preserve">0 </w:t>
            </w:r>
          </w:p>
        </w:tc>
      </w:tr>
      <w:tr w:rsidR="000F44BE" w:rsidRPr="00C86DD6" w14:paraId="2984031C" w14:textId="77777777" w:rsidTr="00DB4B80">
        <w:trPr>
          <w:trHeight w:val="146"/>
        </w:trPr>
        <w:tc>
          <w:tcPr>
            <w:tcW w:w="1416" w:type="pct"/>
          </w:tcPr>
          <w:p w14:paraId="148FE2B7" w14:textId="77777777" w:rsidR="000F44BE" w:rsidRPr="00C86DD6" w:rsidRDefault="000F44BE" w:rsidP="005454E9">
            <w:r w:rsidRPr="00C86DD6">
              <w:t>Personendaten (30)</w:t>
            </w:r>
          </w:p>
        </w:tc>
        <w:tc>
          <w:tcPr>
            <w:tcW w:w="3058" w:type="pct"/>
          </w:tcPr>
          <w:p w14:paraId="6EF935FC" w14:textId="4E87082F" w:rsidR="000F44BE" w:rsidRPr="00C86DD6" w:rsidRDefault="000F44BE" w:rsidP="00B14E04">
            <w:r w:rsidRPr="00C86DD6">
              <w:t>Unterlagen von/über natürliche/n und juristische/n Personen, die ausschliess</w:t>
            </w:r>
            <w:r w:rsidR="00B14E04">
              <w:t xml:space="preserve">lich gewöhnliche Personendaten </w:t>
            </w:r>
            <w:r w:rsidRPr="00C86DD6">
              <w:t xml:space="preserve">enthalten. </w:t>
            </w:r>
          </w:p>
        </w:tc>
        <w:tc>
          <w:tcPr>
            <w:tcW w:w="526" w:type="pct"/>
          </w:tcPr>
          <w:p w14:paraId="6998E487" w14:textId="77777777" w:rsidR="000F44BE" w:rsidRPr="00C86DD6" w:rsidRDefault="000F44BE" w:rsidP="005454E9">
            <w:r w:rsidRPr="00C86DD6">
              <w:t xml:space="preserve">30 </w:t>
            </w:r>
          </w:p>
        </w:tc>
      </w:tr>
      <w:tr w:rsidR="000F44BE" w:rsidRPr="00C86DD6" w14:paraId="64DED05A" w14:textId="77777777" w:rsidTr="00DB4B80">
        <w:trPr>
          <w:trHeight w:val="146"/>
        </w:trPr>
        <w:tc>
          <w:tcPr>
            <w:tcW w:w="1416" w:type="pct"/>
          </w:tcPr>
          <w:p w14:paraId="48780A82" w14:textId="77777777" w:rsidR="000F44BE" w:rsidRPr="00C86DD6" w:rsidRDefault="000F44BE" w:rsidP="005454E9">
            <w:r w:rsidRPr="00C86DD6">
              <w:t>Besondere Personendaten (80)</w:t>
            </w:r>
          </w:p>
        </w:tc>
        <w:tc>
          <w:tcPr>
            <w:tcW w:w="3058" w:type="pct"/>
          </w:tcPr>
          <w:p w14:paraId="4038060D" w14:textId="7CE30AF7" w:rsidR="000F44BE" w:rsidRPr="00C86DD6" w:rsidRDefault="000F44BE" w:rsidP="005454E9">
            <w:r w:rsidRPr="00C86DD6">
              <w:t>Unterlagen von/über natürliche/n und juristische/n Personen, die besondere Personendaten enthalten</w:t>
            </w:r>
            <w:r w:rsidR="00B14E04">
              <w:t>.</w:t>
            </w:r>
          </w:p>
        </w:tc>
        <w:tc>
          <w:tcPr>
            <w:tcW w:w="526" w:type="pct"/>
          </w:tcPr>
          <w:p w14:paraId="404CFEFC" w14:textId="77777777" w:rsidR="000F44BE" w:rsidRPr="00C86DD6" w:rsidRDefault="000F44BE" w:rsidP="005454E9">
            <w:r w:rsidRPr="00C86DD6">
              <w:t xml:space="preserve">80 </w:t>
            </w:r>
          </w:p>
        </w:tc>
      </w:tr>
      <w:tr w:rsidR="00D44B9E" w:rsidRPr="00C86DD6" w14:paraId="7A1317CB" w14:textId="77777777" w:rsidTr="00DB4B80">
        <w:trPr>
          <w:trHeight w:val="146"/>
        </w:trPr>
        <w:tc>
          <w:tcPr>
            <w:tcW w:w="1416" w:type="pct"/>
          </w:tcPr>
          <w:p w14:paraId="52EBFF7C" w14:textId="77777777" w:rsidR="00D44B9E" w:rsidRPr="00C86DD6" w:rsidRDefault="008E49DE" w:rsidP="005454E9">
            <w:r>
              <w:t>Patientendossiers</w:t>
            </w:r>
            <w:r w:rsidR="00FA19FF">
              <w:t xml:space="preserve"> (120)</w:t>
            </w:r>
          </w:p>
        </w:tc>
        <w:tc>
          <w:tcPr>
            <w:tcW w:w="3058" w:type="pct"/>
          </w:tcPr>
          <w:p w14:paraId="42B51C60" w14:textId="1A2927FB" w:rsidR="008E49DE" w:rsidRPr="00C86DD6" w:rsidRDefault="000512B6" w:rsidP="005454E9">
            <w:r>
              <w:t xml:space="preserve">Krankengeschichten von </w:t>
            </w:r>
            <w:r w:rsidR="008E49DE">
              <w:t>Patient</w:t>
            </w:r>
            <w:r w:rsidR="00BB10A0">
              <w:t>inn</w:t>
            </w:r>
            <w:r w:rsidR="008E49DE">
              <w:t>en</w:t>
            </w:r>
            <w:r w:rsidR="00DB4B80">
              <w:t xml:space="preserve"> und </w:t>
            </w:r>
            <w:r w:rsidR="00BB10A0">
              <w:t>Patienten</w:t>
            </w:r>
            <w:r w:rsidR="00CD397D">
              <w:t>, bspw.</w:t>
            </w:r>
            <w:r w:rsidR="008E49DE">
              <w:t xml:space="preserve"> aus Alters- und Pflegeheimen, Spitälern und weiteren Gesundheitsinstitutionen</w:t>
            </w:r>
            <w:r w:rsidR="00B14E04">
              <w:t xml:space="preserve"> (inkl. Schul</w:t>
            </w:r>
            <w:r w:rsidR="00DB4B80">
              <w:t>är</w:t>
            </w:r>
            <w:r w:rsidR="008C6925">
              <w:t>ztin</w:t>
            </w:r>
            <w:r w:rsidR="00B14E04">
              <w:t xml:space="preserve"> &amp; -zahnarzt)</w:t>
            </w:r>
            <w:r>
              <w:t>.</w:t>
            </w:r>
          </w:p>
        </w:tc>
        <w:tc>
          <w:tcPr>
            <w:tcW w:w="526" w:type="pct"/>
          </w:tcPr>
          <w:p w14:paraId="390E7108" w14:textId="77777777" w:rsidR="00D44B9E" w:rsidRPr="00C86DD6" w:rsidRDefault="00D44B9E" w:rsidP="005454E9">
            <w:r>
              <w:t>120</w:t>
            </w:r>
          </w:p>
        </w:tc>
      </w:tr>
      <w:tr w:rsidR="0026477C" w:rsidRPr="00C86DD6" w14:paraId="4C524D09" w14:textId="77777777" w:rsidTr="00DB4B80">
        <w:trPr>
          <w:trHeight w:val="146"/>
        </w:trPr>
        <w:tc>
          <w:tcPr>
            <w:tcW w:w="1416" w:type="pct"/>
          </w:tcPr>
          <w:p w14:paraId="4984C96C" w14:textId="77777777" w:rsidR="0026477C" w:rsidRDefault="0026477C" w:rsidP="005454E9">
            <w:r>
              <w:t>Patientendossiers</w:t>
            </w:r>
          </w:p>
        </w:tc>
        <w:tc>
          <w:tcPr>
            <w:tcW w:w="3058" w:type="pct"/>
          </w:tcPr>
          <w:p w14:paraId="063005AF" w14:textId="638C83C6" w:rsidR="0026477C" w:rsidRDefault="00FA19FF" w:rsidP="005454E9">
            <w:r>
              <w:t>W</w:t>
            </w:r>
            <w:r w:rsidR="0026477C">
              <w:t xml:space="preserve">enn </w:t>
            </w:r>
            <w:r w:rsidR="00535242">
              <w:t>vom Patienten oder von der Patientin</w:t>
            </w:r>
            <w:r w:rsidR="0026477C">
              <w:t xml:space="preserve"> gewünscht</w:t>
            </w:r>
            <w:r w:rsidR="00535242">
              <w:t>, wird das Patientendossier</w:t>
            </w:r>
            <w:r w:rsidR="008A3BA7">
              <w:t xml:space="preserve"> nicht öffentlich zugänglich</w:t>
            </w:r>
          </w:p>
        </w:tc>
        <w:tc>
          <w:tcPr>
            <w:tcW w:w="526" w:type="pct"/>
          </w:tcPr>
          <w:p w14:paraId="7B56CF0E" w14:textId="5F593100" w:rsidR="0026477C" w:rsidRDefault="000512B6" w:rsidP="005454E9">
            <w:r>
              <w:t>Unbeschränkt</w:t>
            </w:r>
          </w:p>
        </w:tc>
      </w:tr>
      <w:tr w:rsidR="000F44BE" w:rsidRPr="00C86DD6" w14:paraId="700B1701" w14:textId="77777777" w:rsidTr="00DB4B80">
        <w:trPr>
          <w:trHeight w:val="146"/>
        </w:trPr>
        <w:tc>
          <w:tcPr>
            <w:tcW w:w="1416" w:type="pct"/>
          </w:tcPr>
          <w:p w14:paraId="0C624357" w14:textId="77777777" w:rsidR="000F44BE" w:rsidRPr="00C86DD6" w:rsidRDefault="000F44BE" w:rsidP="005454E9">
            <w:r w:rsidRPr="00C86DD6">
              <w:t>Sicherheitsrelevante Daten</w:t>
            </w:r>
          </w:p>
        </w:tc>
        <w:tc>
          <w:tcPr>
            <w:tcW w:w="3058" w:type="pct"/>
          </w:tcPr>
          <w:p w14:paraId="30BE17C1" w14:textId="5554C1C3" w:rsidR="000F44BE" w:rsidRPr="00C86DD6" w:rsidRDefault="000512B6" w:rsidP="000512B6">
            <w:r>
              <w:t>Informationen über kritische Infrastruktur bzw. zu Themen, in denen schützenswerte öffentliche Interessen überwiegen (z</w:t>
            </w:r>
            <w:r w:rsidRPr="00C86DD6">
              <w:t>.</w:t>
            </w:r>
            <w:r>
              <w:t> </w:t>
            </w:r>
            <w:r w:rsidR="000F44BE" w:rsidRPr="00C86DD6">
              <w:t xml:space="preserve">B. </w:t>
            </w:r>
            <w:r>
              <w:t xml:space="preserve">aktuelle </w:t>
            </w:r>
            <w:r w:rsidR="000F44BE" w:rsidRPr="00C86DD6">
              <w:t>Wasserversorgungspläne</w:t>
            </w:r>
            <w:r>
              <w:t>)</w:t>
            </w:r>
          </w:p>
        </w:tc>
        <w:tc>
          <w:tcPr>
            <w:tcW w:w="526" w:type="pct"/>
          </w:tcPr>
          <w:p w14:paraId="07A214F8" w14:textId="2D647AD3" w:rsidR="000F44BE" w:rsidRPr="00C86DD6" w:rsidRDefault="000512B6" w:rsidP="005454E9">
            <w:r>
              <w:t>Unbeschränkt</w:t>
            </w:r>
          </w:p>
        </w:tc>
      </w:tr>
    </w:tbl>
    <w:p w14:paraId="747E61F1" w14:textId="77777777" w:rsidR="00466848" w:rsidRDefault="00466848" w:rsidP="00466848">
      <w:r>
        <w:t>Die Schutzfristen der einzelnen Dossiers sind im Archivverzeichnis erfasst.</w:t>
      </w:r>
    </w:p>
    <w:p w14:paraId="2F806000" w14:textId="77777777" w:rsidR="00466848" w:rsidRDefault="00466848" w:rsidP="00466848">
      <w:r w:rsidRPr="004A5D9D">
        <w:rPr>
          <w:rFonts w:ascii="Arial Black" w:hAnsi="Arial Black"/>
          <w:b/>
          <w:sz w:val="21"/>
          <w:szCs w:val="21"/>
        </w:rPr>
        <w:t>Gewöhnliche Personendaten</w:t>
      </w:r>
      <w:r w:rsidRPr="00C86DD6">
        <w:t xml:space="preserve"> sind Informationen, die sich auf eine bestimmte oder bestimmbare Person beziehen, aber keine besonderen Personendaten sind.</w:t>
      </w:r>
      <w:r>
        <w:t xml:space="preserve"> Dazu gehören beispielsweise Namen, Vornamen, Adresse, Geburtsdatum, Geschlecht, Kennnummern oder Steuerdaten.</w:t>
      </w:r>
    </w:p>
    <w:p w14:paraId="6AEFA6CE" w14:textId="692F1877" w:rsidR="00466848" w:rsidRPr="00C86DD6" w:rsidRDefault="00466848" w:rsidP="00466848">
      <w:r w:rsidRPr="004A5D9D">
        <w:rPr>
          <w:rFonts w:ascii="Arial Black" w:hAnsi="Arial Black"/>
          <w:b/>
          <w:sz w:val="21"/>
          <w:szCs w:val="21"/>
        </w:rPr>
        <w:t>Besondere Personendaten</w:t>
      </w:r>
      <w:r>
        <w:t xml:space="preserve"> enthalten Informationen über religiöse, weltanschauliche, politische oder gewerkschaftliche Anliegen oder Tätigkeiten; die Gesundheit, die Intimsphäre, </w:t>
      </w:r>
      <w:r w:rsidR="00425E40">
        <w:t xml:space="preserve">die </w:t>
      </w:r>
      <w:r>
        <w:t>ethnische Herkunft</w:t>
      </w:r>
      <w:r w:rsidR="00425E40">
        <w:t xml:space="preserve"> sowie genetische und biometrische Daten; </w:t>
      </w:r>
      <w:r>
        <w:t xml:space="preserve">Massnahmen der sozialen Hilfe </w:t>
      </w:r>
      <w:r w:rsidR="00425E40">
        <w:t>und</w:t>
      </w:r>
      <w:r>
        <w:t xml:space="preserve"> administrative oder strafrechtliche Verfolgungen oder Sanktionen.</w:t>
      </w:r>
      <w:r w:rsidR="00CD397D">
        <w:t xml:space="preserve"> Zusammenstellungen von Informationen, die eine Beurteilung wesentlicher Aspekte der Persönlichkeit natürlicher Personen erlauben</w:t>
      </w:r>
      <w:r w:rsidR="00425E40">
        <w:t>, gelten auch als besondere Personendaten (vgl. IDG §</w:t>
      </w:r>
      <w:r w:rsidR="000512B6">
        <w:t> </w:t>
      </w:r>
      <w:r w:rsidR="00425E40">
        <w:t>3 A</w:t>
      </w:r>
      <w:r w:rsidR="000512B6">
        <w:t>bs</w:t>
      </w:r>
      <w:r w:rsidR="00425E40">
        <w:t>. 4)</w:t>
      </w:r>
      <w:r w:rsidR="00CD397D">
        <w:t xml:space="preserve">. </w:t>
      </w:r>
    </w:p>
    <w:p w14:paraId="54508C5A" w14:textId="0867B8FA" w:rsidR="00425E40" w:rsidRDefault="008C6925" w:rsidP="00425E40">
      <w:r w:rsidRPr="00C86DD6">
        <w:lastRenderedPageBreak/>
        <w:t>Ausnahmen können auf Gesuch gemacht werden</w:t>
      </w:r>
      <w:r w:rsidR="00660099">
        <w:t>. Am häufigsten ist dies der Fall bei Forschungsprojekten. D</w:t>
      </w:r>
      <w:r w:rsidRPr="00C86DD6">
        <w:t xml:space="preserve">ie Akten </w:t>
      </w:r>
      <w:r w:rsidR="00660099">
        <w:t xml:space="preserve">dürfen dabei </w:t>
      </w:r>
      <w:r w:rsidRPr="00C86DD6">
        <w:t xml:space="preserve">nicht für personenbezogene Zwecke genutzt werden, und </w:t>
      </w:r>
      <w:r w:rsidR="00660099">
        <w:t xml:space="preserve">es muss </w:t>
      </w:r>
      <w:r w:rsidRPr="00C86DD6">
        <w:t xml:space="preserve">garantiert </w:t>
      </w:r>
      <w:r w:rsidR="00660099">
        <w:t>sein</w:t>
      </w:r>
      <w:r w:rsidRPr="00C86DD6">
        <w:t>, dass die Daten nur in anonymisierter Form veröffentlicht werden.</w:t>
      </w:r>
      <w:r w:rsidR="00660099">
        <w:t xml:space="preserve"> </w:t>
      </w:r>
      <w:r w:rsidRPr="00C86DD6">
        <w:t>Wenn die Einwilligung der betroffenen Person vorliegt</w:t>
      </w:r>
      <w:r w:rsidR="00425E40">
        <w:t>, diese vor mehr als 10 Jahren verstorben ist</w:t>
      </w:r>
      <w:r w:rsidRPr="00C86DD6">
        <w:t xml:space="preserve"> oder besonders schützenswerte Interessen für den Zugang vorliegen, kann der Zugang ausnahmsweise ebenfalls bewilligt werden.</w:t>
      </w:r>
      <w:r w:rsidR="00305074">
        <w:t xml:space="preserve"> In jedem Fall haben Personen Zugang zu ihren eigenen (besonderen) Personendaten (vgl. IDG § </w:t>
      </w:r>
      <w:r w:rsidR="00425E40">
        <w:t>20, Archivgesetz §</w:t>
      </w:r>
      <w:r w:rsidR="004A5D9D">
        <w:t xml:space="preserve"> </w:t>
      </w:r>
      <w:r w:rsidR="00425E40">
        <w:t>11</w:t>
      </w:r>
      <w:r w:rsidR="004A5D9D">
        <w:t xml:space="preserve"> </w:t>
      </w:r>
      <w:r w:rsidR="00425E40">
        <w:t>a</w:t>
      </w:r>
      <w:r w:rsidR="00305074">
        <w:t xml:space="preserve">). </w:t>
      </w:r>
      <w:r w:rsidR="00425E40">
        <w:br w:type="page"/>
      </w:r>
    </w:p>
    <w:p w14:paraId="38CD2174" w14:textId="38DEBEF5" w:rsidR="00D011EF" w:rsidRPr="008529C6" w:rsidRDefault="00B72E28" w:rsidP="008529C6">
      <w:pPr>
        <w:pStyle w:val="berschrift2"/>
        <w:rPr>
          <w:rFonts w:ascii="Arial Black" w:hAnsi="Arial Black"/>
          <w:b w:val="0"/>
          <w:color w:val="auto"/>
          <w:sz w:val="21"/>
          <w:szCs w:val="21"/>
        </w:rPr>
      </w:pPr>
      <w:r w:rsidRPr="008529C6">
        <w:rPr>
          <w:rFonts w:ascii="Arial Black" w:hAnsi="Arial Black"/>
          <w:color w:val="auto"/>
          <w:sz w:val="21"/>
          <w:szCs w:val="21"/>
        </w:rPr>
        <w:lastRenderedPageBreak/>
        <w:t>Anhang 2: Merkblatt für Benutzende</w:t>
      </w:r>
    </w:p>
    <w:p w14:paraId="3089414C" w14:textId="77777777" w:rsidR="00B72E28" w:rsidRDefault="00B72E28" w:rsidP="00B72E28">
      <w:pPr>
        <w:pStyle w:val="BetreffStandard"/>
        <w:rPr>
          <w:b w:val="0"/>
          <w:kern w:val="0"/>
          <w:sz w:val="22"/>
          <w:szCs w:val="22"/>
          <w:lang w:eastAsia="de-CH"/>
        </w:rPr>
      </w:pPr>
    </w:p>
    <w:p w14:paraId="1C9AD881" w14:textId="77777777" w:rsidR="0046230F" w:rsidRPr="0046230F" w:rsidRDefault="00F17312" w:rsidP="0046230F">
      <w:pPr>
        <w:pStyle w:val="BetreffStandard"/>
        <w:rPr>
          <w:b w:val="0"/>
          <w:kern w:val="0"/>
          <w:sz w:val="22"/>
          <w:szCs w:val="22"/>
          <w:lang w:eastAsia="de-CH"/>
        </w:rPr>
      </w:pPr>
      <w:r>
        <w:rPr>
          <w:b w:val="0"/>
          <w:kern w:val="0"/>
          <w:sz w:val="22"/>
          <w:szCs w:val="22"/>
          <w:lang w:eastAsia="de-CH"/>
        </w:rPr>
        <w:t>Hinweise zur Archivbenutzung</w:t>
      </w:r>
    </w:p>
    <w:p w14:paraId="7B7082CF" w14:textId="77777777" w:rsidR="0046230F" w:rsidRPr="0046230F" w:rsidRDefault="0046230F" w:rsidP="0046230F">
      <w:pPr>
        <w:pStyle w:val="BetreffStandard"/>
        <w:rPr>
          <w:b w:val="0"/>
          <w:kern w:val="0"/>
          <w:sz w:val="22"/>
          <w:szCs w:val="22"/>
          <w:lang w:eastAsia="de-CH"/>
        </w:rPr>
      </w:pPr>
    </w:p>
    <w:p w14:paraId="26573703" w14:textId="77777777" w:rsidR="0046230F" w:rsidRPr="0046230F" w:rsidRDefault="0046230F" w:rsidP="0046230F">
      <w:pPr>
        <w:pStyle w:val="BetreffStandard"/>
        <w:rPr>
          <w:b w:val="0"/>
          <w:kern w:val="0"/>
          <w:sz w:val="22"/>
          <w:szCs w:val="22"/>
          <w:lang w:eastAsia="de-CH"/>
        </w:rPr>
      </w:pPr>
      <w:r w:rsidRPr="0046230F">
        <w:rPr>
          <w:b w:val="0"/>
          <w:kern w:val="0"/>
          <w:sz w:val="22"/>
          <w:szCs w:val="22"/>
          <w:lang w:eastAsia="de-CH"/>
        </w:rPr>
        <w:t xml:space="preserve">Folgende Grundsätze gelten für den Umgang mit Archivalien aus dem </w:t>
      </w:r>
      <w:r w:rsidRPr="0046230F">
        <w:rPr>
          <w:b w:val="0"/>
          <w:kern w:val="0"/>
          <w:sz w:val="22"/>
          <w:szCs w:val="22"/>
          <w:highlight w:val="yellow"/>
          <w:lang w:eastAsia="de-CH"/>
        </w:rPr>
        <w:t>Gemeindearchiv XXX</w:t>
      </w:r>
      <w:r w:rsidRPr="0046230F">
        <w:rPr>
          <w:b w:val="0"/>
          <w:kern w:val="0"/>
          <w:sz w:val="22"/>
          <w:szCs w:val="22"/>
          <w:lang w:eastAsia="de-CH"/>
        </w:rPr>
        <w:t>:</w:t>
      </w:r>
    </w:p>
    <w:p w14:paraId="7AE632A5" w14:textId="77777777" w:rsidR="0046230F" w:rsidRPr="0046230F" w:rsidRDefault="0046230F" w:rsidP="0046230F">
      <w:pPr>
        <w:pStyle w:val="BetreffStandard"/>
        <w:rPr>
          <w:b w:val="0"/>
          <w:kern w:val="0"/>
          <w:sz w:val="22"/>
          <w:szCs w:val="22"/>
          <w:lang w:eastAsia="de-CH"/>
        </w:rPr>
      </w:pPr>
    </w:p>
    <w:p w14:paraId="6C31EBDC" w14:textId="5FB995E2" w:rsidR="0046230F" w:rsidRPr="0046230F" w:rsidRDefault="0046230F" w:rsidP="0046230F">
      <w:pPr>
        <w:pStyle w:val="BetreffStandard"/>
        <w:numPr>
          <w:ilvl w:val="0"/>
          <w:numId w:val="46"/>
        </w:numPr>
        <w:ind w:left="709"/>
        <w:rPr>
          <w:b w:val="0"/>
          <w:kern w:val="0"/>
          <w:sz w:val="22"/>
          <w:szCs w:val="22"/>
          <w:lang w:eastAsia="de-CH"/>
        </w:rPr>
      </w:pPr>
      <w:r w:rsidRPr="0046230F">
        <w:rPr>
          <w:b w:val="0"/>
          <w:kern w:val="0"/>
          <w:sz w:val="22"/>
          <w:szCs w:val="22"/>
          <w:lang w:eastAsia="de-CH"/>
        </w:rPr>
        <w:t xml:space="preserve">Archivalien, deren Schutzfrist abgelaufen ist, </w:t>
      </w:r>
      <w:r w:rsidR="00BD0850">
        <w:rPr>
          <w:b w:val="0"/>
          <w:kern w:val="0"/>
          <w:sz w:val="22"/>
          <w:szCs w:val="22"/>
          <w:lang w:eastAsia="de-CH"/>
        </w:rPr>
        <w:t xml:space="preserve">können auf Anfrage </w:t>
      </w:r>
      <w:proofErr w:type="gramStart"/>
      <w:r w:rsidR="00DB4B80">
        <w:rPr>
          <w:b w:val="0"/>
          <w:kern w:val="0"/>
          <w:sz w:val="22"/>
          <w:szCs w:val="22"/>
          <w:lang w:eastAsia="de-CH"/>
        </w:rPr>
        <w:t>hin eingesehen</w:t>
      </w:r>
      <w:proofErr w:type="gramEnd"/>
      <w:r w:rsidR="00BD0850">
        <w:rPr>
          <w:b w:val="0"/>
          <w:kern w:val="0"/>
          <w:sz w:val="22"/>
          <w:szCs w:val="22"/>
          <w:lang w:eastAsia="de-CH"/>
        </w:rPr>
        <w:t xml:space="preserve"> werden</w:t>
      </w:r>
      <w:r w:rsidRPr="0046230F">
        <w:rPr>
          <w:b w:val="0"/>
          <w:kern w:val="0"/>
          <w:sz w:val="22"/>
          <w:szCs w:val="22"/>
          <w:lang w:eastAsia="de-CH"/>
        </w:rPr>
        <w:t>.</w:t>
      </w:r>
    </w:p>
    <w:p w14:paraId="523243F1" w14:textId="77777777" w:rsidR="0046230F" w:rsidRPr="0046230F" w:rsidRDefault="0046230F" w:rsidP="0046230F">
      <w:pPr>
        <w:pStyle w:val="BetreffStandard"/>
        <w:numPr>
          <w:ilvl w:val="0"/>
          <w:numId w:val="46"/>
        </w:numPr>
        <w:ind w:left="709"/>
        <w:rPr>
          <w:b w:val="0"/>
          <w:kern w:val="0"/>
          <w:sz w:val="22"/>
          <w:szCs w:val="22"/>
          <w:lang w:eastAsia="de-CH"/>
        </w:rPr>
      </w:pPr>
      <w:r w:rsidRPr="0046230F">
        <w:rPr>
          <w:b w:val="0"/>
          <w:kern w:val="0"/>
          <w:sz w:val="22"/>
          <w:szCs w:val="22"/>
          <w:lang w:eastAsia="de-CH"/>
        </w:rPr>
        <w:t>Archivalien sind mit grösster Sorgfalt zu behandeln.</w:t>
      </w:r>
    </w:p>
    <w:p w14:paraId="6D65597A" w14:textId="77777777" w:rsidR="0046230F" w:rsidRDefault="0046230F" w:rsidP="0046230F">
      <w:pPr>
        <w:pStyle w:val="BetreffStandard"/>
        <w:numPr>
          <w:ilvl w:val="0"/>
          <w:numId w:val="46"/>
        </w:numPr>
        <w:ind w:left="709"/>
        <w:rPr>
          <w:b w:val="0"/>
          <w:kern w:val="0"/>
          <w:sz w:val="22"/>
          <w:szCs w:val="22"/>
          <w:lang w:eastAsia="de-CH"/>
        </w:rPr>
      </w:pPr>
      <w:r w:rsidRPr="0046230F">
        <w:rPr>
          <w:b w:val="0"/>
          <w:kern w:val="0"/>
          <w:sz w:val="22"/>
          <w:szCs w:val="22"/>
          <w:lang w:eastAsia="de-CH"/>
        </w:rPr>
        <w:t>Der Inhalt von Dossiers darf nicht verändert werden. Auch die Reihenfolge der Akten im Dossier darf nicht verändert werden.</w:t>
      </w:r>
    </w:p>
    <w:p w14:paraId="140204FC" w14:textId="500EAA0F" w:rsidR="00224A1D" w:rsidRPr="0046230F" w:rsidRDefault="00224A1D" w:rsidP="0046230F">
      <w:pPr>
        <w:pStyle w:val="BetreffStandard"/>
        <w:numPr>
          <w:ilvl w:val="0"/>
          <w:numId w:val="46"/>
        </w:numPr>
        <w:ind w:left="709"/>
        <w:rPr>
          <w:b w:val="0"/>
          <w:kern w:val="0"/>
          <w:sz w:val="22"/>
          <w:szCs w:val="22"/>
          <w:lang w:eastAsia="de-CH"/>
        </w:rPr>
      </w:pPr>
      <w:r>
        <w:rPr>
          <w:b w:val="0"/>
          <w:kern w:val="0"/>
          <w:sz w:val="22"/>
          <w:szCs w:val="22"/>
          <w:lang w:eastAsia="de-CH"/>
        </w:rPr>
        <w:t>Es wird nur eine Schachtel aufs Mal bearbeitet. Erst wenn diese geschlossen ist, wird die nächste Schachtel hervorgenommen.</w:t>
      </w:r>
    </w:p>
    <w:p w14:paraId="642690DC" w14:textId="77777777" w:rsidR="0046230F" w:rsidRPr="0046230F" w:rsidRDefault="0046230F" w:rsidP="0046230F">
      <w:pPr>
        <w:pStyle w:val="BetreffStandard"/>
        <w:numPr>
          <w:ilvl w:val="0"/>
          <w:numId w:val="46"/>
        </w:numPr>
        <w:ind w:left="709"/>
        <w:rPr>
          <w:b w:val="0"/>
          <w:kern w:val="0"/>
          <w:sz w:val="22"/>
          <w:szCs w:val="22"/>
          <w:lang w:eastAsia="de-CH"/>
        </w:rPr>
      </w:pPr>
      <w:r w:rsidRPr="0046230F">
        <w:rPr>
          <w:b w:val="0"/>
          <w:kern w:val="0"/>
          <w:sz w:val="22"/>
          <w:szCs w:val="22"/>
          <w:lang w:eastAsia="de-CH"/>
        </w:rPr>
        <w:t>Falls Sie Schäden an den Archivalien entdecken oder versehentlich selbst welche verursacht haben, melden Sie dies</w:t>
      </w:r>
      <w:r w:rsidR="000514A7">
        <w:rPr>
          <w:b w:val="0"/>
          <w:kern w:val="0"/>
          <w:sz w:val="22"/>
          <w:szCs w:val="22"/>
          <w:lang w:eastAsia="de-CH"/>
        </w:rPr>
        <w:t xml:space="preserve"> </w:t>
      </w:r>
      <w:r w:rsidRPr="0046230F">
        <w:rPr>
          <w:b w:val="0"/>
          <w:kern w:val="0"/>
          <w:sz w:val="22"/>
          <w:szCs w:val="22"/>
          <w:lang w:eastAsia="de-CH"/>
        </w:rPr>
        <w:t xml:space="preserve">bitte </w:t>
      </w:r>
      <w:r w:rsidR="000514A7">
        <w:rPr>
          <w:b w:val="0"/>
          <w:kern w:val="0"/>
          <w:sz w:val="22"/>
          <w:szCs w:val="22"/>
          <w:lang w:eastAsia="de-CH"/>
        </w:rPr>
        <w:t>umgehend</w:t>
      </w:r>
      <w:r w:rsidR="000514A7" w:rsidRPr="0046230F">
        <w:rPr>
          <w:b w:val="0"/>
          <w:kern w:val="0"/>
          <w:sz w:val="22"/>
          <w:szCs w:val="22"/>
          <w:lang w:eastAsia="de-CH"/>
        </w:rPr>
        <w:t xml:space="preserve"> </w:t>
      </w:r>
      <w:r w:rsidRPr="0046230F">
        <w:rPr>
          <w:b w:val="0"/>
          <w:kern w:val="0"/>
          <w:sz w:val="22"/>
          <w:szCs w:val="22"/>
          <w:lang w:eastAsia="de-CH"/>
        </w:rPr>
        <w:t xml:space="preserve">der </w:t>
      </w:r>
      <w:r w:rsidR="000514A7">
        <w:rPr>
          <w:b w:val="0"/>
          <w:kern w:val="0"/>
          <w:sz w:val="22"/>
          <w:szCs w:val="22"/>
          <w:lang w:eastAsia="de-CH"/>
        </w:rPr>
        <w:t>archivverantwortlichen Person</w:t>
      </w:r>
      <w:r w:rsidRPr="0046230F">
        <w:rPr>
          <w:b w:val="0"/>
          <w:kern w:val="0"/>
          <w:sz w:val="22"/>
          <w:szCs w:val="22"/>
          <w:lang w:eastAsia="de-CH"/>
        </w:rPr>
        <w:t>.</w:t>
      </w:r>
    </w:p>
    <w:p w14:paraId="3690255C" w14:textId="77777777" w:rsidR="0046230F" w:rsidRPr="0046230F" w:rsidRDefault="0046230F" w:rsidP="0046230F">
      <w:pPr>
        <w:pStyle w:val="BetreffStandard"/>
        <w:numPr>
          <w:ilvl w:val="0"/>
          <w:numId w:val="46"/>
        </w:numPr>
        <w:ind w:left="709"/>
        <w:rPr>
          <w:b w:val="0"/>
          <w:kern w:val="0"/>
          <w:sz w:val="22"/>
          <w:szCs w:val="22"/>
          <w:lang w:eastAsia="de-CH"/>
        </w:rPr>
      </w:pPr>
      <w:r w:rsidRPr="0046230F">
        <w:rPr>
          <w:b w:val="0"/>
          <w:kern w:val="0"/>
          <w:sz w:val="22"/>
          <w:szCs w:val="22"/>
          <w:lang w:eastAsia="de-CH"/>
        </w:rPr>
        <w:t>Am Arbeitsplatz ist Essen und Trinken (auch Wasser)</w:t>
      </w:r>
      <w:r w:rsidR="00BE772B">
        <w:rPr>
          <w:b w:val="0"/>
          <w:kern w:val="0"/>
          <w:sz w:val="22"/>
          <w:szCs w:val="22"/>
          <w:lang w:eastAsia="de-CH"/>
        </w:rPr>
        <w:t xml:space="preserve"> </w:t>
      </w:r>
      <w:r w:rsidRPr="0046230F">
        <w:rPr>
          <w:b w:val="0"/>
          <w:kern w:val="0"/>
          <w:sz w:val="22"/>
          <w:szCs w:val="22"/>
          <w:lang w:eastAsia="de-CH"/>
        </w:rPr>
        <w:t>verboten.</w:t>
      </w:r>
    </w:p>
    <w:p w14:paraId="52F6014E" w14:textId="77777777" w:rsidR="0046230F" w:rsidRPr="0046230F" w:rsidRDefault="0046230F" w:rsidP="0046230F">
      <w:pPr>
        <w:pStyle w:val="BetreffStandard"/>
        <w:numPr>
          <w:ilvl w:val="0"/>
          <w:numId w:val="46"/>
        </w:numPr>
        <w:ind w:left="709"/>
        <w:rPr>
          <w:b w:val="0"/>
          <w:kern w:val="0"/>
          <w:sz w:val="22"/>
          <w:szCs w:val="22"/>
          <w:lang w:eastAsia="de-CH"/>
        </w:rPr>
      </w:pPr>
      <w:r w:rsidRPr="0046230F">
        <w:rPr>
          <w:b w:val="0"/>
          <w:kern w:val="0"/>
          <w:sz w:val="22"/>
          <w:szCs w:val="22"/>
          <w:lang w:eastAsia="de-CH"/>
        </w:rPr>
        <w:t>Wenn Sie Handnotizen machen, legen Sie das Notizblatt bitte auf de</w:t>
      </w:r>
      <w:r>
        <w:rPr>
          <w:b w:val="0"/>
          <w:kern w:val="0"/>
          <w:sz w:val="22"/>
          <w:szCs w:val="22"/>
          <w:lang w:eastAsia="de-CH"/>
        </w:rPr>
        <w:t>n Tisch und nicht auf die Archi</w:t>
      </w:r>
      <w:r w:rsidRPr="0046230F">
        <w:rPr>
          <w:b w:val="0"/>
          <w:kern w:val="0"/>
          <w:sz w:val="22"/>
          <w:szCs w:val="22"/>
          <w:lang w:eastAsia="de-CH"/>
        </w:rPr>
        <w:t>valien.</w:t>
      </w:r>
    </w:p>
    <w:p w14:paraId="429CE0BB" w14:textId="77777777" w:rsidR="0046230F" w:rsidRPr="0046230F" w:rsidRDefault="00847DBC" w:rsidP="0046230F">
      <w:pPr>
        <w:pStyle w:val="BetreffStandard"/>
        <w:numPr>
          <w:ilvl w:val="0"/>
          <w:numId w:val="46"/>
        </w:numPr>
        <w:ind w:left="709"/>
        <w:rPr>
          <w:b w:val="0"/>
          <w:kern w:val="0"/>
          <w:sz w:val="22"/>
          <w:szCs w:val="22"/>
          <w:lang w:eastAsia="de-CH"/>
        </w:rPr>
      </w:pPr>
      <w:r>
        <w:rPr>
          <w:b w:val="0"/>
          <w:kern w:val="0"/>
          <w:sz w:val="22"/>
          <w:szCs w:val="22"/>
          <w:lang w:eastAsia="de-CH"/>
        </w:rPr>
        <w:t>Bitte machen Sie</w:t>
      </w:r>
      <w:r w:rsidR="0046230F" w:rsidRPr="0046230F">
        <w:rPr>
          <w:b w:val="0"/>
          <w:kern w:val="0"/>
          <w:sz w:val="22"/>
          <w:szCs w:val="22"/>
          <w:lang w:eastAsia="de-CH"/>
        </w:rPr>
        <w:t xml:space="preserve"> </w:t>
      </w:r>
      <w:r>
        <w:rPr>
          <w:b w:val="0"/>
          <w:kern w:val="0"/>
          <w:sz w:val="22"/>
          <w:szCs w:val="22"/>
          <w:lang w:eastAsia="de-CH"/>
        </w:rPr>
        <w:t xml:space="preserve">allfällige </w:t>
      </w:r>
      <w:r w:rsidR="0046230F" w:rsidRPr="0046230F">
        <w:rPr>
          <w:b w:val="0"/>
          <w:kern w:val="0"/>
          <w:sz w:val="22"/>
          <w:szCs w:val="22"/>
          <w:lang w:eastAsia="de-CH"/>
        </w:rPr>
        <w:t xml:space="preserve">Handnotizen </w:t>
      </w:r>
      <w:r>
        <w:rPr>
          <w:b w:val="0"/>
          <w:kern w:val="0"/>
          <w:sz w:val="22"/>
          <w:szCs w:val="22"/>
          <w:lang w:eastAsia="de-CH"/>
        </w:rPr>
        <w:t>mit Bleistift und nicht mit Kugelschreiber oder Filzstift.</w:t>
      </w:r>
    </w:p>
    <w:p w14:paraId="17664625" w14:textId="77777777" w:rsidR="0046230F" w:rsidRPr="0046230F" w:rsidRDefault="0046230F" w:rsidP="0046230F">
      <w:pPr>
        <w:pStyle w:val="BetreffStandard"/>
        <w:numPr>
          <w:ilvl w:val="0"/>
          <w:numId w:val="46"/>
        </w:numPr>
        <w:ind w:left="709"/>
        <w:rPr>
          <w:b w:val="0"/>
          <w:kern w:val="0"/>
          <w:sz w:val="22"/>
          <w:szCs w:val="22"/>
          <w:lang w:eastAsia="de-CH"/>
        </w:rPr>
      </w:pPr>
      <w:r w:rsidRPr="0046230F">
        <w:rPr>
          <w:b w:val="0"/>
          <w:kern w:val="0"/>
          <w:sz w:val="22"/>
          <w:szCs w:val="22"/>
          <w:lang w:eastAsia="de-CH"/>
        </w:rPr>
        <w:t>Geöffnete Bücher dürfen nicht aufeinandergelegt werden.</w:t>
      </w:r>
    </w:p>
    <w:p w14:paraId="499DB59C" w14:textId="77777777" w:rsidR="0046230F" w:rsidRPr="0046230F" w:rsidRDefault="0046230F" w:rsidP="0046230F">
      <w:pPr>
        <w:pStyle w:val="BetreffStandard"/>
        <w:numPr>
          <w:ilvl w:val="0"/>
          <w:numId w:val="46"/>
        </w:numPr>
        <w:ind w:left="709"/>
        <w:rPr>
          <w:b w:val="0"/>
          <w:kern w:val="0"/>
          <w:sz w:val="22"/>
          <w:szCs w:val="22"/>
          <w:lang w:eastAsia="de-CH"/>
        </w:rPr>
      </w:pPr>
      <w:r w:rsidRPr="0046230F">
        <w:rPr>
          <w:b w:val="0"/>
          <w:kern w:val="0"/>
          <w:sz w:val="22"/>
          <w:szCs w:val="22"/>
          <w:lang w:eastAsia="de-CH"/>
        </w:rPr>
        <w:t xml:space="preserve">Bände, die sich nicht öffnen lassen, dürfen auch keinen Fall aufgebrochen werden. Wenden Sie sich in diesem Fall bitte an die </w:t>
      </w:r>
      <w:r w:rsidR="000514A7">
        <w:rPr>
          <w:b w:val="0"/>
          <w:kern w:val="0"/>
          <w:sz w:val="22"/>
          <w:szCs w:val="22"/>
          <w:lang w:eastAsia="de-CH"/>
        </w:rPr>
        <w:t>archivverantwortliche Person</w:t>
      </w:r>
      <w:r w:rsidRPr="0046230F">
        <w:rPr>
          <w:b w:val="0"/>
          <w:kern w:val="0"/>
          <w:sz w:val="22"/>
          <w:szCs w:val="22"/>
          <w:lang w:eastAsia="de-CH"/>
        </w:rPr>
        <w:t>.</w:t>
      </w:r>
    </w:p>
    <w:p w14:paraId="424CF60B" w14:textId="77777777" w:rsidR="0046230F" w:rsidRPr="0046230F" w:rsidRDefault="0046230F" w:rsidP="0046230F">
      <w:pPr>
        <w:pStyle w:val="BetreffStandard"/>
        <w:numPr>
          <w:ilvl w:val="0"/>
          <w:numId w:val="46"/>
        </w:numPr>
        <w:ind w:left="709"/>
        <w:rPr>
          <w:b w:val="0"/>
          <w:kern w:val="0"/>
          <w:sz w:val="22"/>
          <w:szCs w:val="22"/>
          <w:lang w:eastAsia="de-CH"/>
        </w:rPr>
      </w:pPr>
      <w:r w:rsidRPr="0046230F">
        <w:rPr>
          <w:b w:val="0"/>
          <w:kern w:val="0"/>
          <w:sz w:val="22"/>
          <w:szCs w:val="22"/>
          <w:lang w:eastAsia="de-CH"/>
        </w:rPr>
        <w:t>Bitte stützen Sie sich nicht auf den Archivalien ab.</w:t>
      </w:r>
    </w:p>
    <w:p w14:paraId="1D87CBB4" w14:textId="77777777" w:rsidR="0046230F" w:rsidRPr="0046230F" w:rsidRDefault="0046230F" w:rsidP="0046230F">
      <w:pPr>
        <w:pStyle w:val="BetreffStandard"/>
        <w:numPr>
          <w:ilvl w:val="0"/>
          <w:numId w:val="46"/>
        </w:numPr>
        <w:ind w:left="709"/>
        <w:rPr>
          <w:b w:val="0"/>
          <w:kern w:val="0"/>
          <w:sz w:val="22"/>
          <w:szCs w:val="22"/>
          <w:lang w:eastAsia="de-CH"/>
        </w:rPr>
      </w:pPr>
      <w:r w:rsidRPr="0046230F">
        <w:rPr>
          <w:b w:val="0"/>
          <w:kern w:val="0"/>
          <w:sz w:val="22"/>
          <w:szCs w:val="22"/>
          <w:lang w:eastAsia="de-CH"/>
        </w:rPr>
        <w:t>Bitte legen Sie keine Gegenstände (Stifte, Schlüssel, Handy, Laptop, etc.) auf die Archivalien.</w:t>
      </w:r>
    </w:p>
    <w:p w14:paraId="7D9E8BB5" w14:textId="4B2A7482" w:rsidR="0046230F" w:rsidRPr="0046230F" w:rsidRDefault="0046230F" w:rsidP="0046230F">
      <w:pPr>
        <w:pStyle w:val="BetreffStandard"/>
        <w:numPr>
          <w:ilvl w:val="0"/>
          <w:numId w:val="46"/>
        </w:numPr>
        <w:ind w:left="709"/>
        <w:rPr>
          <w:b w:val="0"/>
          <w:kern w:val="0"/>
          <w:sz w:val="22"/>
          <w:szCs w:val="22"/>
          <w:lang w:eastAsia="de-CH"/>
        </w:rPr>
      </w:pPr>
      <w:r w:rsidRPr="0046230F">
        <w:rPr>
          <w:b w:val="0"/>
          <w:kern w:val="0"/>
          <w:sz w:val="22"/>
          <w:szCs w:val="22"/>
          <w:lang w:eastAsia="de-CH"/>
        </w:rPr>
        <w:t>Fotografie</w:t>
      </w:r>
      <w:r w:rsidR="00385FAF">
        <w:rPr>
          <w:b w:val="0"/>
          <w:kern w:val="0"/>
          <w:sz w:val="22"/>
          <w:szCs w:val="22"/>
          <w:lang w:eastAsia="de-CH"/>
        </w:rPr>
        <w:t>re</w:t>
      </w:r>
      <w:r w:rsidRPr="0046230F">
        <w:rPr>
          <w:b w:val="0"/>
          <w:kern w:val="0"/>
          <w:sz w:val="22"/>
          <w:szCs w:val="22"/>
          <w:lang w:eastAsia="de-CH"/>
        </w:rPr>
        <w:t xml:space="preserve">n ohne Blitz </w:t>
      </w:r>
      <w:r w:rsidR="00385FAF">
        <w:rPr>
          <w:b w:val="0"/>
          <w:kern w:val="0"/>
          <w:sz w:val="22"/>
          <w:szCs w:val="22"/>
          <w:lang w:eastAsia="de-CH"/>
        </w:rPr>
        <w:t xml:space="preserve">zur Herstellung von </w:t>
      </w:r>
      <w:r w:rsidRPr="0046230F">
        <w:rPr>
          <w:b w:val="0"/>
          <w:kern w:val="0"/>
          <w:sz w:val="22"/>
          <w:szCs w:val="22"/>
          <w:lang w:eastAsia="de-CH"/>
        </w:rPr>
        <w:t xml:space="preserve">Gebrauchskopien </w:t>
      </w:r>
      <w:r w:rsidR="00385FAF">
        <w:rPr>
          <w:b w:val="0"/>
          <w:kern w:val="0"/>
          <w:sz w:val="22"/>
          <w:szCs w:val="22"/>
          <w:lang w:eastAsia="de-CH"/>
        </w:rPr>
        <w:t>ist</w:t>
      </w:r>
      <w:r w:rsidR="00385FAF" w:rsidRPr="0046230F">
        <w:rPr>
          <w:b w:val="0"/>
          <w:kern w:val="0"/>
          <w:sz w:val="22"/>
          <w:szCs w:val="22"/>
          <w:lang w:eastAsia="de-CH"/>
        </w:rPr>
        <w:t xml:space="preserve"> </w:t>
      </w:r>
      <w:r w:rsidRPr="0046230F">
        <w:rPr>
          <w:b w:val="0"/>
          <w:kern w:val="0"/>
          <w:sz w:val="22"/>
          <w:szCs w:val="22"/>
          <w:lang w:eastAsia="de-CH"/>
        </w:rPr>
        <w:t>erlaubt. Bei Beda</w:t>
      </w:r>
      <w:r>
        <w:rPr>
          <w:b w:val="0"/>
          <w:kern w:val="0"/>
          <w:sz w:val="22"/>
          <w:szCs w:val="22"/>
          <w:lang w:eastAsia="de-CH"/>
        </w:rPr>
        <w:t>rf unterstützen wir Sie beim Fo</w:t>
      </w:r>
      <w:r w:rsidRPr="0046230F">
        <w:rPr>
          <w:b w:val="0"/>
          <w:kern w:val="0"/>
          <w:sz w:val="22"/>
          <w:szCs w:val="22"/>
          <w:lang w:eastAsia="de-CH"/>
        </w:rPr>
        <w:t>tografieren der Unterlagen. Der Gebrauch des Blitzes ist untersagt.</w:t>
      </w:r>
    </w:p>
    <w:p w14:paraId="46629E5B" w14:textId="77777777" w:rsidR="0046230F" w:rsidRPr="0046230F" w:rsidRDefault="0046230F" w:rsidP="0046230F">
      <w:pPr>
        <w:pStyle w:val="BetreffStandard"/>
        <w:numPr>
          <w:ilvl w:val="0"/>
          <w:numId w:val="46"/>
        </w:numPr>
        <w:ind w:left="709"/>
        <w:rPr>
          <w:b w:val="0"/>
          <w:kern w:val="0"/>
          <w:sz w:val="22"/>
          <w:szCs w:val="22"/>
          <w:lang w:eastAsia="de-CH"/>
        </w:rPr>
      </w:pPr>
      <w:r w:rsidRPr="0046230F">
        <w:rPr>
          <w:b w:val="0"/>
          <w:kern w:val="0"/>
          <w:sz w:val="22"/>
          <w:szCs w:val="22"/>
          <w:lang w:eastAsia="de-CH"/>
        </w:rPr>
        <w:t xml:space="preserve">Das Erstellen von Kopien mit einem Kopiergerät (kostenpflichtig) </w:t>
      </w:r>
      <w:r>
        <w:rPr>
          <w:b w:val="0"/>
          <w:kern w:val="0"/>
          <w:sz w:val="22"/>
          <w:szCs w:val="22"/>
          <w:lang w:eastAsia="de-CH"/>
        </w:rPr>
        <w:t xml:space="preserve">ist nur auf Anfrage möglich. </w:t>
      </w:r>
      <w:r w:rsidR="000514A7">
        <w:rPr>
          <w:b w:val="0"/>
          <w:kern w:val="0"/>
          <w:sz w:val="22"/>
          <w:szCs w:val="22"/>
          <w:lang w:eastAsia="de-CH"/>
        </w:rPr>
        <w:t>Bände</w:t>
      </w:r>
      <w:r w:rsidR="00847DBC">
        <w:rPr>
          <w:b w:val="0"/>
          <w:kern w:val="0"/>
          <w:sz w:val="22"/>
          <w:szCs w:val="22"/>
          <w:lang w:eastAsia="de-CH"/>
        </w:rPr>
        <w:t xml:space="preserve"> und andere fragile Archivalien</w:t>
      </w:r>
      <w:r w:rsidRPr="0046230F">
        <w:rPr>
          <w:b w:val="0"/>
          <w:kern w:val="0"/>
          <w:sz w:val="22"/>
          <w:szCs w:val="22"/>
          <w:lang w:eastAsia="de-CH"/>
        </w:rPr>
        <w:t xml:space="preserve"> dürfen aus konservatorischen Gründen nicht kopiert werden. </w:t>
      </w:r>
    </w:p>
    <w:p w14:paraId="5061EFC9" w14:textId="77777777" w:rsidR="0046230F" w:rsidRPr="0046230F" w:rsidRDefault="0046230F" w:rsidP="0046230F">
      <w:pPr>
        <w:pStyle w:val="BetreffStandard"/>
        <w:numPr>
          <w:ilvl w:val="0"/>
          <w:numId w:val="46"/>
        </w:numPr>
        <w:ind w:left="709"/>
        <w:rPr>
          <w:b w:val="0"/>
          <w:kern w:val="0"/>
          <w:sz w:val="22"/>
          <w:szCs w:val="22"/>
          <w:lang w:eastAsia="de-CH"/>
        </w:rPr>
      </w:pPr>
      <w:r w:rsidRPr="0046230F">
        <w:rPr>
          <w:b w:val="0"/>
          <w:kern w:val="0"/>
          <w:sz w:val="22"/>
          <w:szCs w:val="22"/>
          <w:lang w:eastAsia="de-CH"/>
        </w:rPr>
        <w:t>Die Verwendung von Bildmaterial in Publikationen bedarf einer Bewilligung.</w:t>
      </w:r>
    </w:p>
    <w:p w14:paraId="5838CCFB" w14:textId="77777777" w:rsidR="0046230F" w:rsidRPr="0046230F" w:rsidRDefault="0046230F" w:rsidP="0046230F">
      <w:pPr>
        <w:pStyle w:val="BetreffStandard"/>
        <w:numPr>
          <w:ilvl w:val="0"/>
          <w:numId w:val="46"/>
        </w:numPr>
        <w:ind w:left="709"/>
        <w:rPr>
          <w:b w:val="0"/>
          <w:kern w:val="0"/>
          <w:sz w:val="22"/>
          <w:szCs w:val="22"/>
          <w:lang w:eastAsia="de-CH"/>
        </w:rPr>
      </w:pPr>
      <w:r w:rsidRPr="0046230F">
        <w:rPr>
          <w:b w:val="0"/>
          <w:kern w:val="0"/>
          <w:sz w:val="22"/>
          <w:szCs w:val="22"/>
          <w:lang w:eastAsia="de-CH"/>
        </w:rPr>
        <w:t xml:space="preserve">Für die Einsicht in Archivalien, die unter Schutzfrist stehen, ist ein Gesuch bei der </w:t>
      </w:r>
      <w:r w:rsidR="00847DBC">
        <w:rPr>
          <w:b w:val="0"/>
          <w:kern w:val="0"/>
          <w:sz w:val="22"/>
          <w:szCs w:val="22"/>
          <w:lang w:eastAsia="de-CH"/>
        </w:rPr>
        <w:t>archivverantwortlichen Person</w:t>
      </w:r>
      <w:r w:rsidRPr="0046230F">
        <w:rPr>
          <w:b w:val="0"/>
          <w:kern w:val="0"/>
          <w:sz w:val="22"/>
          <w:szCs w:val="22"/>
          <w:lang w:eastAsia="de-CH"/>
        </w:rPr>
        <w:t xml:space="preserve"> einzureichen. Für die Erstellung von Gebrauchskopien g</w:t>
      </w:r>
      <w:r w:rsidR="00847DBC">
        <w:rPr>
          <w:b w:val="0"/>
          <w:kern w:val="0"/>
          <w:sz w:val="22"/>
          <w:szCs w:val="22"/>
          <w:lang w:eastAsia="de-CH"/>
        </w:rPr>
        <w:t>ilt</w:t>
      </w:r>
      <w:r w:rsidRPr="0046230F">
        <w:rPr>
          <w:b w:val="0"/>
          <w:kern w:val="0"/>
          <w:sz w:val="22"/>
          <w:szCs w:val="22"/>
          <w:lang w:eastAsia="de-CH"/>
        </w:rPr>
        <w:t xml:space="preserve"> </w:t>
      </w:r>
      <w:r w:rsidR="00847DBC">
        <w:rPr>
          <w:b w:val="0"/>
          <w:kern w:val="0"/>
          <w:sz w:val="22"/>
          <w:szCs w:val="22"/>
          <w:lang w:eastAsia="de-CH"/>
        </w:rPr>
        <w:t xml:space="preserve">dann </w:t>
      </w:r>
      <w:r w:rsidRPr="0046230F">
        <w:rPr>
          <w:b w:val="0"/>
          <w:kern w:val="0"/>
          <w:sz w:val="22"/>
          <w:szCs w:val="22"/>
          <w:lang w:eastAsia="de-CH"/>
        </w:rPr>
        <w:t>die Regelung gemäss Einsichtsbewilligung.</w:t>
      </w:r>
    </w:p>
    <w:p w14:paraId="161CA6A8" w14:textId="77777777" w:rsidR="0046230F" w:rsidRPr="0046230F" w:rsidRDefault="0046230F" w:rsidP="0046230F">
      <w:pPr>
        <w:pStyle w:val="BetreffStandard"/>
        <w:rPr>
          <w:b w:val="0"/>
          <w:kern w:val="0"/>
          <w:sz w:val="22"/>
          <w:szCs w:val="22"/>
          <w:lang w:eastAsia="de-CH"/>
        </w:rPr>
      </w:pPr>
    </w:p>
    <w:p w14:paraId="64323CF7" w14:textId="33836ED0" w:rsidR="0046230F" w:rsidRPr="0046230F" w:rsidRDefault="0046230F" w:rsidP="0046230F">
      <w:pPr>
        <w:pStyle w:val="BetreffStandard"/>
        <w:rPr>
          <w:b w:val="0"/>
          <w:kern w:val="0"/>
          <w:sz w:val="22"/>
          <w:szCs w:val="22"/>
          <w:lang w:eastAsia="de-CH"/>
        </w:rPr>
      </w:pPr>
      <w:r w:rsidRPr="0046230F">
        <w:rPr>
          <w:b w:val="0"/>
          <w:kern w:val="0"/>
          <w:sz w:val="22"/>
          <w:szCs w:val="22"/>
          <w:lang w:eastAsia="de-CH"/>
        </w:rPr>
        <w:t>Bei Fragen und Unklarheiten melden Sie sich bitte bei uns.</w:t>
      </w:r>
    </w:p>
    <w:p w14:paraId="7659C9EF" w14:textId="77777777" w:rsidR="0046230F" w:rsidRPr="0046230F" w:rsidRDefault="0046230F" w:rsidP="0046230F">
      <w:pPr>
        <w:pStyle w:val="BetreffStandard"/>
        <w:rPr>
          <w:b w:val="0"/>
          <w:kern w:val="0"/>
          <w:sz w:val="22"/>
          <w:szCs w:val="22"/>
          <w:lang w:eastAsia="de-CH"/>
        </w:rPr>
      </w:pPr>
    </w:p>
    <w:p w14:paraId="6DA4DFD7" w14:textId="77777777" w:rsidR="0046230F" w:rsidRPr="0046230F" w:rsidRDefault="0046230F" w:rsidP="0046230F">
      <w:pPr>
        <w:pStyle w:val="BetreffStandard"/>
        <w:rPr>
          <w:b w:val="0"/>
          <w:kern w:val="0"/>
          <w:sz w:val="22"/>
          <w:szCs w:val="22"/>
          <w:lang w:eastAsia="de-CH"/>
        </w:rPr>
      </w:pPr>
    </w:p>
    <w:p w14:paraId="692C2B6C" w14:textId="77777777" w:rsidR="00C0104A" w:rsidRDefault="0046230F" w:rsidP="0046230F">
      <w:pPr>
        <w:pStyle w:val="BetreffStandard"/>
        <w:rPr>
          <w:b w:val="0"/>
          <w:kern w:val="0"/>
          <w:sz w:val="22"/>
          <w:szCs w:val="22"/>
          <w:highlight w:val="yellow"/>
          <w:lang w:eastAsia="de-CH"/>
        </w:rPr>
      </w:pPr>
      <w:r w:rsidRPr="0046230F">
        <w:rPr>
          <w:b w:val="0"/>
          <w:kern w:val="0"/>
          <w:sz w:val="22"/>
          <w:szCs w:val="22"/>
          <w:highlight w:val="yellow"/>
          <w:lang w:eastAsia="de-CH"/>
        </w:rPr>
        <w:t>Gemeindearchiv XXX</w:t>
      </w:r>
    </w:p>
    <w:p w14:paraId="5E8AB2DD" w14:textId="77777777" w:rsidR="00C0104A" w:rsidRDefault="00C0104A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before="0"/>
        <w:rPr>
          <w:highlight w:val="yellow"/>
        </w:rPr>
        <w:sectPr w:rsidR="00C0104A" w:rsidSect="008B1519">
          <w:headerReference w:type="default" r:id="rId8"/>
          <w:headerReference w:type="first" r:id="rId9"/>
          <w:footerReference w:type="first" r:id="rId10"/>
          <w:pgSz w:w="11906" w:h="16838" w:code="9"/>
          <w:pgMar w:top="3062" w:right="1418" w:bottom="1701" w:left="1985" w:header="567" w:footer="567" w:gutter="0"/>
          <w:cols w:space="708"/>
          <w:titlePg/>
          <w:docGrid w:linePitch="360"/>
        </w:sectPr>
      </w:pPr>
    </w:p>
    <w:p w14:paraId="09FC9FF4" w14:textId="77777777" w:rsidR="00C0104A" w:rsidRDefault="00C0104A" w:rsidP="008529C6">
      <w:pPr>
        <w:pStyle w:val="BetreffStandard"/>
        <w:spacing w:line="240" w:lineRule="auto"/>
        <w:outlineLvl w:val="1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lastRenderedPageBreak/>
        <w:t>Stellvertreterblatt</w:t>
      </w:r>
    </w:p>
    <w:p w14:paraId="3B911B0C" w14:textId="77777777" w:rsidR="00C0104A" w:rsidRDefault="00C0104A" w:rsidP="00C0104A">
      <w:pPr>
        <w:rPr>
          <w:sz w:val="32"/>
        </w:rPr>
      </w:pPr>
    </w:p>
    <w:p w14:paraId="48C7792B" w14:textId="77777777" w:rsidR="00C0104A" w:rsidRDefault="00C0104A" w:rsidP="00C0104A">
      <w:pPr>
        <w:rPr>
          <w:sz w:val="32"/>
        </w:rPr>
      </w:pPr>
      <w:r>
        <w:rPr>
          <w:sz w:val="32"/>
        </w:rPr>
        <w:t>Bei der Entnahme aus dem Archivraum muss ein Stellvertreterblatt am Standort der entnommenen Akten platziert und die Entnahme in der Entnahmeliste erfasst werden.</w:t>
      </w:r>
    </w:p>
    <w:p w14:paraId="27805059" w14:textId="77777777" w:rsidR="00C0104A" w:rsidRDefault="00C0104A" w:rsidP="00C0104A">
      <w:pPr>
        <w:rPr>
          <w:sz w:val="32"/>
        </w:rPr>
      </w:pPr>
    </w:p>
    <w:p w14:paraId="00972520" w14:textId="77777777" w:rsidR="00C0104A" w:rsidRDefault="00C0104A" w:rsidP="00C0104A">
      <w:pPr>
        <w:rPr>
          <w:sz w:val="32"/>
        </w:rPr>
      </w:pPr>
      <w:r>
        <w:rPr>
          <w:sz w:val="32"/>
        </w:rPr>
        <w:t>Entnommene Akten (mit Signatur und Titel)</w:t>
      </w:r>
    </w:p>
    <w:p w14:paraId="4177F858" w14:textId="77777777" w:rsidR="00C0104A" w:rsidRDefault="00C0104A" w:rsidP="00C010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5D359" wp14:editId="7809B9F2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5377180" cy="729615"/>
                <wp:effectExtent l="0" t="0" r="13970" b="1333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7180" cy="728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2B78C" id="Rechteck 5" o:spid="_x0000_s1026" style="position:absolute;margin-left:372.2pt;margin-top:1.35pt;width:423.4pt;height:57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" filled="f" strokecolor="black [3213]">
                <w10:wrap anchorx="margin"/>
              </v:rect>
            </w:pict>
          </mc:Fallback>
        </mc:AlternateContent>
      </w:r>
    </w:p>
    <w:p w14:paraId="327F18E5" w14:textId="77777777" w:rsidR="00C0104A" w:rsidRDefault="00C0104A" w:rsidP="00C0104A"/>
    <w:p w14:paraId="50EACEB9" w14:textId="77777777" w:rsidR="00C0104A" w:rsidRDefault="00C0104A" w:rsidP="00C0104A"/>
    <w:p w14:paraId="5B097EA0" w14:textId="77777777" w:rsidR="00C0104A" w:rsidRDefault="00C0104A" w:rsidP="00C0104A">
      <w:pPr>
        <w:rPr>
          <w:sz w:val="32"/>
        </w:rPr>
      </w:pPr>
    </w:p>
    <w:p w14:paraId="164B9DCA" w14:textId="77777777" w:rsidR="00C0104A" w:rsidRDefault="00C0104A" w:rsidP="00C0104A">
      <w:pPr>
        <w:rPr>
          <w:sz w:val="32"/>
        </w:rPr>
      </w:pPr>
      <w:r>
        <w:rPr>
          <w:sz w:val="32"/>
        </w:rPr>
        <w:t>Datum der Entnahme</w:t>
      </w:r>
    </w:p>
    <w:p w14:paraId="6DF103CE" w14:textId="77777777" w:rsidR="00C0104A" w:rsidRDefault="00C0104A" w:rsidP="00C0104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2F7718" wp14:editId="3FF8A910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5377180" cy="730885"/>
                <wp:effectExtent l="0" t="0" r="13970" b="1206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7180" cy="730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43DED" id="Rechteck 10" o:spid="_x0000_s1026" style="position:absolute;margin-left:372.2pt;margin-top:2.95pt;width:423.4pt;height:57.5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" filled="f" strokecolor="black [3213]">
                <w10:wrap anchorx="margin"/>
              </v:rect>
            </w:pict>
          </mc:Fallback>
        </mc:AlternateContent>
      </w:r>
    </w:p>
    <w:p w14:paraId="522BE33B" w14:textId="77777777" w:rsidR="00C0104A" w:rsidRDefault="00C0104A" w:rsidP="00C0104A"/>
    <w:p w14:paraId="78B92FC3" w14:textId="77777777" w:rsidR="00C0104A" w:rsidRDefault="00C0104A" w:rsidP="00C0104A"/>
    <w:p w14:paraId="736A4A2B" w14:textId="77777777" w:rsidR="00C0104A" w:rsidRDefault="00C0104A" w:rsidP="00C0104A">
      <w:pPr>
        <w:rPr>
          <w:sz w:val="32"/>
        </w:rPr>
      </w:pPr>
    </w:p>
    <w:p w14:paraId="4FAC370D" w14:textId="77777777" w:rsidR="00C0104A" w:rsidRDefault="00C0104A" w:rsidP="00C0104A">
      <w:pPr>
        <w:rPr>
          <w:sz w:val="32"/>
        </w:rPr>
      </w:pPr>
      <w:r>
        <w:rPr>
          <w:sz w:val="32"/>
        </w:rPr>
        <w:t xml:space="preserve">Entnahme durch </w:t>
      </w:r>
    </w:p>
    <w:p w14:paraId="1CC8C910" w14:textId="77777777" w:rsidR="00C0104A" w:rsidRDefault="00C0104A" w:rsidP="00C0104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AA061" wp14:editId="186793B7">
                <wp:simplePos x="0" y="0"/>
                <wp:positionH relativeFrom="margin">
                  <wp:align>right</wp:align>
                </wp:positionH>
                <wp:positionV relativeFrom="paragraph">
                  <wp:posOffset>33020</wp:posOffset>
                </wp:positionV>
                <wp:extent cx="5377180" cy="730885"/>
                <wp:effectExtent l="0" t="0" r="13970" b="1206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7180" cy="730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A4E5B" id="Rechteck 11" o:spid="_x0000_s1026" style="position:absolute;margin-left:372.2pt;margin-top:2.6pt;width:423.4pt;height:57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" filled="f" strokecolor="black [3213]">
                <w10:wrap anchorx="margin"/>
              </v:rect>
            </w:pict>
          </mc:Fallback>
        </mc:AlternateContent>
      </w:r>
    </w:p>
    <w:p w14:paraId="5DD62E65" w14:textId="77777777" w:rsidR="00C0104A" w:rsidRDefault="00C0104A" w:rsidP="00C0104A"/>
    <w:p w14:paraId="7CBED2BF" w14:textId="77777777" w:rsidR="00C0104A" w:rsidRDefault="00C0104A" w:rsidP="00C0104A"/>
    <w:p w14:paraId="3FA7E578" w14:textId="77777777" w:rsidR="00C0104A" w:rsidRDefault="00C0104A" w:rsidP="00C0104A">
      <w:pPr>
        <w:rPr>
          <w:sz w:val="32"/>
        </w:rPr>
      </w:pPr>
    </w:p>
    <w:p w14:paraId="271AFEA4" w14:textId="77777777" w:rsidR="00C0104A" w:rsidRDefault="00C0104A" w:rsidP="00C0104A">
      <w:pPr>
        <w:spacing w:before="0"/>
        <w:rPr>
          <w:sz w:val="32"/>
        </w:rPr>
      </w:pPr>
      <w:r>
        <w:rPr>
          <w:sz w:val="32"/>
        </w:rPr>
        <w:t>Provisorischer Standort</w:t>
      </w:r>
    </w:p>
    <w:p w14:paraId="51A7AF72" w14:textId="77777777" w:rsidR="00C0104A" w:rsidRDefault="00C0104A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before="0"/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9A8B3A" wp14:editId="3BDC0F4E">
                <wp:simplePos x="0" y="0"/>
                <wp:positionH relativeFrom="margin">
                  <wp:posOffset>27940</wp:posOffset>
                </wp:positionH>
                <wp:positionV relativeFrom="paragraph">
                  <wp:posOffset>22479</wp:posOffset>
                </wp:positionV>
                <wp:extent cx="5368925" cy="730885"/>
                <wp:effectExtent l="0" t="0" r="22225" b="1206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8925" cy="730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54795" id="Rechteck 12" o:spid="_x0000_s1026" style="position:absolute;margin-left:2.2pt;margin-top:1.75pt;width:422.75pt;height:57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" filled="f" strokecolor="black [3213]">
                <w10:wrap anchorx="margin"/>
              </v:rect>
            </w:pict>
          </mc:Fallback>
        </mc:AlternateContent>
      </w:r>
    </w:p>
    <w:p w14:paraId="29028866" w14:textId="77777777" w:rsidR="00C0104A" w:rsidRDefault="00C0104A" w:rsidP="0046230F">
      <w:pPr>
        <w:pStyle w:val="BetreffStandard"/>
        <w:rPr>
          <w:b w:val="0"/>
          <w:kern w:val="0"/>
          <w:sz w:val="22"/>
          <w:szCs w:val="22"/>
          <w:lang w:eastAsia="de-CH"/>
        </w:rPr>
        <w:sectPr w:rsidR="00C0104A" w:rsidSect="008B1519">
          <w:pgSz w:w="11906" w:h="16838" w:code="9"/>
          <w:pgMar w:top="3062" w:right="1418" w:bottom="1701" w:left="1985" w:header="567" w:footer="567" w:gutter="0"/>
          <w:cols w:space="708"/>
          <w:titlePg/>
          <w:docGrid w:linePitch="360"/>
        </w:sectPr>
      </w:pPr>
    </w:p>
    <w:p w14:paraId="61377EAE" w14:textId="77777777" w:rsidR="00C0104A" w:rsidRPr="00C807EF" w:rsidRDefault="00C0104A" w:rsidP="00C0104A">
      <w:pPr>
        <w:pStyle w:val="1pt"/>
        <w:spacing w:line="240" w:lineRule="auto"/>
        <w:rPr>
          <w:szCs w:val="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2"/>
      </w:tblGrid>
      <w:tr w:rsidR="00C0104A" w:rsidRPr="00C807EF" w14:paraId="0F013F80" w14:textId="77777777" w:rsidTr="00A228A0">
        <w:tc>
          <w:tcPr>
            <w:tcW w:w="12782" w:type="dxa"/>
          </w:tcPr>
          <w:p w14:paraId="2903B9F2" w14:textId="77777777" w:rsidR="00C0104A" w:rsidRPr="00C807EF" w:rsidRDefault="00C0104A" w:rsidP="008529C6">
            <w:pPr>
              <w:pStyle w:val="1pt"/>
              <w:spacing w:line="240" w:lineRule="auto"/>
              <w:outlineLvl w:val="1"/>
              <w:rPr>
                <w:szCs w:val="2"/>
                <w:highlight w:val="white"/>
              </w:rPr>
            </w:pPr>
          </w:p>
        </w:tc>
      </w:tr>
    </w:tbl>
    <w:p w14:paraId="3DEDC906" w14:textId="77777777" w:rsidR="00C0104A" w:rsidRPr="0052035A" w:rsidRDefault="00C0104A" w:rsidP="008529C6">
      <w:pPr>
        <w:pStyle w:val="BetreffStandard"/>
        <w:spacing w:line="240" w:lineRule="auto"/>
        <w:outlineLvl w:val="1"/>
        <w:rPr>
          <w:rFonts w:ascii="Arial Black" w:hAnsi="Arial Black"/>
          <w:b w:val="0"/>
        </w:rPr>
      </w:pPr>
      <w:r w:rsidRPr="0052035A">
        <w:rPr>
          <w:rFonts w:ascii="Arial Black" w:hAnsi="Arial Black"/>
          <w:b w:val="0"/>
        </w:rPr>
        <w:t xml:space="preserve">Entnahmeliste Archiv der </w:t>
      </w:r>
      <w:r w:rsidRPr="0052035A">
        <w:rPr>
          <w:rFonts w:ascii="Arial Black" w:hAnsi="Arial Black"/>
          <w:b w:val="0"/>
          <w:highlight w:val="yellow"/>
        </w:rPr>
        <w:t>Gemeinde XXX</w:t>
      </w:r>
    </w:p>
    <w:p w14:paraId="6645B582" w14:textId="77777777" w:rsidR="00C0104A" w:rsidRPr="004A5D9D" w:rsidRDefault="00C0104A" w:rsidP="00C0104A">
      <w:r w:rsidRPr="004A5D9D">
        <w:t xml:space="preserve">Bei der Entnahme von Akten ist </w:t>
      </w:r>
      <w:r w:rsidRPr="004A5D9D">
        <w:rPr>
          <w:rFonts w:ascii="Arial Black" w:hAnsi="Arial Black"/>
          <w:b/>
          <w:sz w:val="21"/>
          <w:szCs w:val="21"/>
        </w:rPr>
        <w:t>zwingend</w:t>
      </w:r>
      <w:r w:rsidRPr="004A5D9D">
        <w:t xml:space="preserve"> ein Stellvertreterblatt am Standort der entnommenen Akten zu hinterlegen und ein Eintrag in diese nachfolgende Liste zu machen:</w:t>
      </w:r>
    </w:p>
    <w:p w14:paraId="1B511D43" w14:textId="77777777" w:rsidR="00C0104A" w:rsidRPr="0052035A" w:rsidRDefault="00C0104A" w:rsidP="00C0104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72"/>
        <w:gridCol w:w="4784"/>
        <w:gridCol w:w="2520"/>
        <w:gridCol w:w="2349"/>
      </w:tblGrid>
      <w:tr w:rsidR="00C0104A" w:rsidRPr="0052035A" w14:paraId="55F9E3CD" w14:textId="77777777" w:rsidTr="00A228A0">
        <w:tc>
          <w:tcPr>
            <w:tcW w:w="3772" w:type="dxa"/>
          </w:tcPr>
          <w:p w14:paraId="11DC4F6F" w14:textId="77777777" w:rsidR="00C0104A" w:rsidRPr="0052035A" w:rsidRDefault="00C0104A" w:rsidP="00A228A0">
            <w:r w:rsidRPr="0052035A">
              <w:t>Name und Abteilung</w:t>
            </w:r>
          </w:p>
        </w:tc>
        <w:tc>
          <w:tcPr>
            <w:tcW w:w="4784" w:type="dxa"/>
          </w:tcPr>
          <w:p w14:paraId="4BE022BA" w14:textId="77777777" w:rsidR="00C0104A" w:rsidRPr="0052035A" w:rsidRDefault="00C0104A" w:rsidP="00A228A0">
            <w:r w:rsidRPr="0052035A">
              <w:t>Entnommene Akten</w:t>
            </w:r>
          </w:p>
          <w:p w14:paraId="70A10565" w14:textId="77777777" w:rsidR="00C0104A" w:rsidRPr="0052035A" w:rsidRDefault="00C0104A" w:rsidP="00A228A0">
            <w:r w:rsidRPr="0052035A">
              <w:t>(Signatur &amp; Titel)</w:t>
            </w:r>
          </w:p>
        </w:tc>
        <w:tc>
          <w:tcPr>
            <w:tcW w:w="2520" w:type="dxa"/>
          </w:tcPr>
          <w:p w14:paraId="6C58ECFF" w14:textId="77777777" w:rsidR="00C0104A" w:rsidRPr="0052035A" w:rsidRDefault="00C0104A" w:rsidP="00A228A0">
            <w:r w:rsidRPr="0052035A">
              <w:t xml:space="preserve">Datum der </w:t>
            </w:r>
          </w:p>
          <w:p w14:paraId="2A88F5D6" w14:textId="77777777" w:rsidR="00C0104A" w:rsidRPr="0052035A" w:rsidRDefault="00C0104A" w:rsidP="00A228A0">
            <w:r w:rsidRPr="0052035A">
              <w:t>Entnahme</w:t>
            </w:r>
          </w:p>
        </w:tc>
        <w:tc>
          <w:tcPr>
            <w:tcW w:w="2349" w:type="dxa"/>
          </w:tcPr>
          <w:p w14:paraId="634BEEAD" w14:textId="77777777" w:rsidR="00C0104A" w:rsidRPr="0052035A" w:rsidRDefault="00C0104A" w:rsidP="00A228A0">
            <w:r w:rsidRPr="0052035A">
              <w:t xml:space="preserve">Datum der </w:t>
            </w:r>
          </w:p>
          <w:p w14:paraId="73105E2D" w14:textId="77777777" w:rsidR="00C0104A" w:rsidRPr="0052035A" w:rsidRDefault="00C0104A" w:rsidP="00A228A0">
            <w:r w:rsidRPr="0052035A">
              <w:t>Rückgabe</w:t>
            </w:r>
          </w:p>
        </w:tc>
      </w:tr>
      <w:tr w:rsidR="00C0104A" w:rsidRPr="0052035A" w14:paraId="510451D8" w14:textId="77777777" w:rsidTr="00A228A0">
        <w:tc>
          <w:tcPr>
            <w:tcW w:w="3772" w:type="dxa"/>
          </w:tcPr>
          <w:p w14:paraId="6EA50843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784" w:type="dxa"/>
          </w:tcPr>
          <w:p w14:paraId="4C3AD58B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</w:tcPr>
          <w:p w14:paraId="081F2239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49" w:type="dxa"/>
          </w:tcPr>
          <w:p w14:paraId="2D708753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C0104A" w:rsidRPr="0052035A" w14:paraId="6EABF1D2" w14:textId="77777777" w:rsidTr="00A228A0">
        <w:tc>
          <w:tcPr>
            <w:tcW w:w="3772" w:type="dxa"/>
          </w:tcPr>
          <w:p w14:paraId="2DC4AB61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784" w:type="dxa"/>
          </w:tcPr>
          <w:p w14:paraId="6CEF6EE5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</w:tcPr>
          <w:p w14:paraId="387E2C0C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49" w:type="dxa"/>
          </w:tcPr>
          <w:p w14:paraId="5B6C8EB7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C0104A" w:rsidRPr="0052035A" w14:paraId="47F07745" w14:textId="77777777" w:rsidTr="00A228A0">
        <w:tc>
          <w:tcPr>
            <w:tcW w:w="3772" w:type="dxa"/>
          </w:tcPr>
          <w:p w14:paraId="55690258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784" w:type="dxa"/>
          </w:tcPr>
          <w:p w14:paraId="388BC9F4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</w:tcPr>
          <w:p w14:paraId="65CF6344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49" w:type="dxa"/>
          </w:tcPr>
          <w:p w14:paraId="6020086F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C0104A" w:rsidRPr="0052035A" w14:paraId="5CE02D07" w14:textId="77777777" w:rsidTr="00A228A0">
        <w:tc>
          <w:tcPr>
            <w:tcW w:w="3772" w:type="dxa"/>
          </w:tcPr>
          <w:p w14:paraId="6F1C6FF3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784" w:type="dxa"/>
          </w:tcPr>
          <w:p w14:paraId="30FFADF9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</w:tcPr>
          <w:p w14:paraId="5BC1E420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49" w:type="dxa"/>
          </w:tcPr>
          <w:p w14:paraId="38598215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C0104A" w:rsidRPr="0052035A" w14:paraId="1865FDA3" w14:textId="77777777" w:rsidTr="00A228A0">
        <w:tc>
          <w:tcPr>
            <w:tcW w:w="3772" w:type="dxa"/>
          </w:tcPr>
          <w:p w14:paraId="1F2C57BC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784" w:type="dxa"/>
          </w:tcPr>
          <w:p w14:paraId="032E9A3F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</w:tcPr>
          <w:p w14:paraId="2DE01949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49" w:type="dxa"/>
          </w:tcPr>
          <w:p w14:paraId="0936DA6B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C0104A" w:rsidRPr="0052035A" w14:paraId="19BE4A51" w14:textId="77777777" w:rsidTr="00A228A0">
        <w:tc>
          <w:tcPr>
            <w:tcW w:w="3772" w:type="dxa"/>
          </w:tcPr>
          <w:p w14:paraId="1BC003A0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784" w:type="dxa"/>
          </w:tcPr>
          <w:p w14:paraId="3057C773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</w:tcPr>
          <w:p w14:paraId="328B54B4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49" w:type="dxa"/>
          </w:tcPr>
          <w:p w14:paraId="263D53A3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C0104A" w:rsidRPr="0052035A" w14:paraId="00737599" w14:textId="77777777" w:rsidTr="00A228A0">
        <w:tc>
          <w:tcPr>
            <w:tcW w:w="3772" w:type="dxa"/>
          </w:tcPr>
          <w:p w14:paraId="3435BE72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784" w:type="dxa"/>
          </w:tcPr>
          <w:p w14:paraId="0CD7FE06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</w:tcPr>
          <w:p w14:paraId="5538E127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49" w:type="dxa"/>
          </w:tcPr>
          <w:p w14:paraId="02227F1F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C0104A" w:rsidRPr="0052035A" w14:paraId="0D65CCC3" w14:textId="77777777" w:rsidTr="00A228A0">
        <w:tc>
          <w:tcPr>
            <w:tcW w:w="3772" w:type="dxa"/>
          </w:tcPr>
          <w:p w14:paraId="68731DF0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784" w:type="dxa"/>
          </w:tcPr>
          <w:p w14:paraId="2350693C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</w:tcPr>
          <w:p w14:paraId="5EE1DC7D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49" w:type="dxa"/>
          </w:tcPr>
          <w:p w14:paraId="19D4A25F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</w:tbl>
    <w:p w14:paraId="156D1BCD" w14:textId="77777777" w:rsidR="00C0104A" w:rsidRPr="0052035A" w:rsidRDefault="00C0104A" w:rsidP="00C0104A">
      <w:pPr>
        <w:rPr>
          <w:rFonts w:asciiTheme="majorHAnsi" w:hAnsiTheme="majorHAnsi" w:cstheme="majorHAnsi"/>
        </w:rPr>
      </w:pPr>
      <w:r w:rsidRPr="0052035A">
        <w:rPr>
          <w:rFonts w:asciiTheme="majorHAnsi" w:hAnsiTheme="majorHAnsi" w:cstheme="majorHAnsi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72"/>
        <w:gridCol w:w="4784"/>
        <w:gridCol w:w="2520"/>
        <w:gridCol w:w="2349"/>
      </w:tblGrid>
      <w:tr w:rsidR="00C0104A" w:rsidRPr="0052035A" w14:paraId="5EE2274A" w14:textId="77777777" w:rsidTr="00A228A0">
        <w:tc>
          <w:tcPr>
            <w:tcW w:w="3772" w:type="dxa"/>
          </w:tcPr>
          <w:p w14:paraId="15D03B7A" w14:textId="77777777" w:rsidR="00C0104A" w:rsidRPr="0052035A" w:rsidRDefault="00C0104A" w:rsidP="00A228A0">
            <w:pPr>
              <w:rPr>
                <w:rFonts w:asciiTheme="majorHAnsi" w:hAnsiTheme="majorHAnsi" w:cstheme="majorHAnsi"/>
              </w:rPr>
            </w:pPr>
            <w:r w:rsidRPr="0052035A">
              <w:rPr>
                <w:rFonts w:asciiTheme="majorHAnsi" w:hAnsiTheme="majorHAnsi" w:cstheme="majorHAnsi"/>
              </w:rPr>
              <w:lastRenderedPageBreak/>
              <w:t>Name und Abteilung</w:t>
            </w:r>
          </w:p>
        </w:tc>
        <w:tc>
          <w:tcPr>
            <w:tcW w:w="4784" w:type="dxa"/>
          </w:tcPr>
          <w:p w14:paraId="70866D0B" w14:textId="77777777" w:rsidR="00C0104A" w:rsidRPr="0052035A" w:rsidRDefault="00C0104A" w:rsidP="00A228A0">
            <w:pPr>
              <w:rPr>
                <w:rFonts w:asciiTheme="majorHAnsi" w:hAnsiTheme="majorHAnsi" w:cstheme="majorHAnsi"/>
              </w:rPr>
            </w:pPr>
            <w:r w:rsidRPr="0052035A">
              <w:rPr>
                <w:rFonts w:asciiTheme="majorHAnsi" w:hAnsiTheme="majorHAnsi" w:cstheme="majorHAnsi"/>
              </w:rPr>
              <w:t>Entnommene Akten</w:t>
            </w:r>
          </w:p>
          <w:p w14:paraId="701221E6" w14:textId="77777777" w:rsidR="00C0104A" w:rsidRPr="0052035A" w:rsidRDefault="00C0104A" w:rsidP="00A228A0">
            <w:pPr>
              <w:rPr>
                <w:rFonts w:asciiTheme="majorHAnsi" w:hAnsiTheme="majorHAnsi" w:cstheme="majorHAnsi"/>
              </w:rPr>
            </w:pPr>
            <w:r w:rsidRPr="0052035A">
              <w:rPr>
                <w:rFonts w:asciiTheme="majorHAnsi" w:hAnsiTheme="majorHAnsi" w:cstheme="majorHAnsi"/>
              </w:rPr>
              <w:t>(Signatur &amp; Titel)</w:t>
            </w:r>
          </w:p>
        </w:tc>
        <w:tc>
          <w:tcPr>
            <w:tcW w:w="2520" w:type="dxa"/>
          </w:tcPr>
          <w:p w14:paraId="02AB6BC5" w14:textId="77777777" w:rsidR="00C0104A" w:rsidRPr="0052035A" w:rsidRDefault="00C0104A" w:rsidP="00A228A0">
            <w:pPr>
              <w:rPr>
                <w:rFonts w:asciiTheme="majorHAnsi" w:hAnsiTheme="majorHAnsi" w:cstheme="majorHAnsi"/>
              </w:rPr>
            </w:pPr>
            <w:r w:rsidRPr="0052035A">
              <w:rPr>
                <w:rFonts w:asciiTheme="majorHAnsi" w:hAnsiTheme="majorHAnsi" w:cstheme="majorHAnsi"/>
              </w:rPr>
              <w:t xml:space="preserve">Datum der </w:t>
            </w:r>
          </w:p>
          <w:p w14:paraId="055217BF" w14:textId="77777777" w:rsidR="00C0104A" w:rsidRPr="0052035A" w:rsidRDefault="00C0104A" w:rsidP="00A228A0">
            <w:pPr>
              <w:rPr>
                <w:rFonts w:asciiTheme="majorHAnsi" w:hAnsiTheme="majorHAnsi" w:cstheme="majorHAnsi"/>
              </w:rPr>
            </w:pPr>
            <w:r w:rsidRPr="0052035A">
              <w:rPr>
                <w:rFonts w:asciiTheme="majorHAnsi" w:hAnsiTheme="majorHAnsi" w:cstheme="majorHAnsi"/>
              </w:rPr>
              <w:t>Entnahme</w:t>
            </w:r>
          </w:p>
        </w:tc>
        <w:tc>
          <w:tcPr>
            <w:tcW w:w="2349" w:type="dxa"/>
          </w:tcPr>
          <w:p w14:paraId="3965B030" w14:textId="77777777" w:rsidR="00C0104A" w:rsidRPr="0052035A" w:rsidRDefault="00C0104A" w:rsidP="00A228A0">
            <w:pPr>
              <w:rPr>
                <w:rFonts w:asciiTheme="majorHAnsi" w:hAnsiTheme="majorHAnsi" w:cstheme="majorHAnsi"/>
              </w:rPr>
            </w:pPr>
            <w:r w:rsidRPr="0052035A">
              <w:rPr>
                <w:rFonts w:asciiTheme="majorHAnsi" w:hAnsiTheme="majorHAnsi" w:cstheme="majorHAnsi"/>
              </w:rPr>
              <w:t xml:space="preserve">Datum der </w:t>
            </w:r>
          </w:p>
          <w:p w14:paraId="0D24FBF2" w14:textId="77777777" w:rsidR="00C0104A" w:rsidRPr="0052035A" w:rsidRDefault="00C0104A" w:rsidP="00A228A0">
            <w:pPr>
              <w:rPr>
                <w:rFonts w:asciiTheme="majorHAnsi" w:hAnsiTheme="majorHAnsi" w:cstheme="majorHAnsi"/>
              </w:rPr>
            </w:pPr>
            <w:r w:rsidRPr="0052035A">
              <w:rPr>
                <w:rFonts w:asciiTheme="majorHAnsi" w:hAnsiTheme="majorHAnsi" w:cstheme="majorHAnsi"/>
              </w:rPr>
              <w:t>Rückgabe</w:t>
            </w:r>
          </w:p>
        </w:tc>
      </w:tr>
      <w:tr w:rsidR="00C0104A" w:rsidRPr="0052035A" w14:paraId="29AE1276" w14:textId="77777777" w:rsidTr="00A228A0">
        <w:tc>
          <w:tcPr>
            <w:tcW w:w="3772" w:type="dxa"/>
          </w:tcPr>
          <w:p w14:paraId="250A1A73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784" w:type="dxa"/>
          </w:tcPr>
          <w:p w14:paraId="0FA57C15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</w:tcPr>
          <w:p w14:paraId="5A95DDFC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49" w:type="dxa"/>
          </w:tcPr>
          <w:p w14:paraId="4271FAC4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C0104A" w:rsidRPr="0052035A" w14:paraId="0F9E21EE" w14:textId="77777777" w:rsidTr="00A228A0">
        <w:tc>
          <w:tcPr>
            <w:tcW w:w="3772" w:type="dxa"/>
          </w:tcPr>
          <w:p w14:paraId="160709DE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784" w:type="dxa"/>
          </w:tcPr>
          <w:p w14:paraId="27124AB0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</w:tcPr>
          <w:p w14:paraId="03C80EE5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49" w:type="dxa"/>
          </w:tcPr>
          <w:p w14:paraId="2CF00936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C0104A" w:rsidRPr="0052035A" w14:paraId="3DE4AEF5" w14:textId="77777777" w:rsidTr="00A228A0">
        <w:tc>
          <w:tcPr>
            <w:tcW w:w="3772" w:type="dxa"/>
          </w:tcPr>
          <w:p w14:paraId="40885B9C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784" w:type="dxa"/>
          </w:tcPr>
          <w:p w14:paraId="4A2F59B2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</w:tcPr>
          <w:p w14:paraId="1590DC55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49" w:type="dxa"/>
          </w:tcPr>
          <w:p w14:paraId="7161541C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C0104A" w:rsidRPr="0052035A" w14:paraId="75BB6C24" w14:textId="77777777" w:rsidTr="00A228A0">
        <w:tc>
          <w:tcPr>
            <w:tcW w:w="3772" w:type="dxa"/>
          </w:tcPr>
          <w:p w14:paraId="0918BF5B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784" w:type="dxa"/>
          </w:tcPr>
          <w:p w14:paraId="1571AB13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</w:tcPr>
          <w:p w14:paraId="44BCC767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49" w:type="dxa"/>
          </w:tcPr>
          <w:p w14:paraId="193A898C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C0104A" w:rsidRPr="0052035A" w14:paraId="1F4C6D16" w14:textId="77777777" w:rsidTr="00A228A0">
        <w:tc>
          <w:tcPr>
            <w:tcW w:w="3772" w:type="dxa"/>
          </w:tcPr>
          <w:p w14:paraId="32308855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784" w:type="dxa"/>
          </w:tcPr>
          <w:p w14:paraId="0AEAE40C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</w:tcPr>
          <w:p w14:paraId="703B588E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49" w:type="dxa"/>
          </w:tcPr>
          <w:p w14:paraId="2FC12245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C0104A" w:rsidRPr="0052035A" w14:paraId="4FEEE919" w14:textId="77777777" w:rsidTr="00A228A0">
        <w:tc>
          <w:tcPr>
            <w:tcW w:w="3772" w:type="dxa"/>
          </w:tcPr>
          <w:p w14:paraId="5201AB6D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784" w:type="dxa"/>
          </w:tcPr>
          <w:p w14:paraId="251A448C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</w:tcPr>
          <w:p w14:paraId="7BC4816D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49" w:type="dxa"/>
          </w:tcPr>
          <w:p w14:paraId="3CA6393F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C0104A" w:rsidRPr="0052035A" w14:paraId="03345E75" w14:textId="77777777" w:rsidTr="00A228A0">
        <w:tc>
          <w:tcPr>
            <w:tcW w:w="3772" w:type="dxa"/>
          </w:tcPr>
          <w:p w14:paraId="1B713B4D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784" w:type="dxa"/>
          </w:tcPr>
          <w:p w14:paraId="61FCBCEE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</w:tcPr>
          <w:p w14:paraId="37E8ED00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49" w:type="dxa"/>
          </w:tcPr>
          <w:p w14:paraId="7DD8DA1C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C0104A" w:rsidRPr="0052035A" w14:paraId="40EBD784" w14:textId="77777777" w:rsidTr="00A228A0">
        <w:tc>
          <w:tcPr>
            <w:tcW w:w="3772" w:type="dxa"/>
          </w:tcPr>
          <w:p w14:paraId="0B1872C4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784" w:type="dxa"/>
          </w:tcPr>
          <w:p w14:paraId="43F78EE4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</w:tcPr>
          <w:p w14:paraId="0B318874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49" w:type="dxa"/>
          </w:tcPr>
          <w:p w14:paraId="064C8736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C0104A" w:rsidRPr="0052035A" w14:paraId="24D1C073" w14:textId="77777777" w:rsidTr="00A228A0">
        <w:tc>
          <w:tcPr>
            <w:tcW w:w="3772" w:type="dxa"/>
          </w:tcPr>
          <w:p w14:paraId="32B7C5EF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784" w:type="dxa"/>
          </w:tcPr>
          <w:p w14:paraId="4F3139A4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</w:tcPr>
          <w:p w14:paraId="2E7D1DEC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49" w:type="dxa"/>
          </w:tcPr>
          <w:p w14:paraId="10F1BC4E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C0104A" w:rsidRPr="0052035A" w14:paraId="08A67DCD" w14:textId="77777777" w:rsidTr="00A228A0">
        <w:tc>
          <w:tcPr>
            <w:tcW w:w="3772" w:type="dxa"/>
          </w:tcPr>
          <w:p w14:paraId="1DD0B387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784" w:type="dxa"/>
          </w:tcPr>
          <w:p w14:paraId="6A83FAE9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</w:tcPr>
          <w:p w14:paraId="643DB7AD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49" w:type="dxa"/>
          </w:tcPr>
          <w:p w14:paraId="2EBC4B6E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C0104A" w:rsidRPr="0052035A" w14:paraId="6F1ADA71" w14:textId="77777777" w:rsidTr="00A228A0">
        <w:tc>
          <w:tcPr>
            <w:tcW w:w="3772" w:type="dxa"/>
          </w:tcPr>
          <w:p w14:paraId="7634D5D8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784" w:type="dxa"/>
          </w:tcPr>
          <w:p w14:paraId="63FCBE65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</w:tcPr>
          <w:p w14:paraId="72211D80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49" w:type="dxa"/>
          </w:tcPr>
          <w:p w14:paraId="7B75BE84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C0104A" w:rsidRPr="0052035A" w14:paraId="19CE127C" w14:textId="77777777" w:rsidTr="00A228A0">
        <w:tc>
          <w:tcPr>
            <w:tcW w:w="3772" w:type="dxa"/>
          </w:tcPr>
          <w:p w14:paraId="743B1111" w14:textId="77777777" w:rsidR="00C0104A" w:rsidRPr="0052035A" w:rsidRDefault="00C0104A" w:rsidP="00A228A0">
            <w:pPr>
              <w:rPr>
                <w:rFonts w:asciiTheme="majorHAnsi" w:hAnsiTheme="majorHAnsi" w:cstheme="majorHAnsi"/>
              </w:rPr>
            </w:pPr>
            <w:r w:rsidRPr="0052035A">
              <w:rPr>
                <w:rFonts w:asciiTheme="majorHAnsi" w:hAnsiTheme="majorHAnsi" w:cstheme="majorHAnsi"/>
              </w:rPr>
              <w:lastRenderedPageBreak/>
              <w:t>Name und Abteilung</w:t>
            </w:r>
          </w:p>
        </w:tc>
        <w:tc>
          <w:tcPr>
            <w:tcW w:w="4784" w:type="dxa"/>
          </w:tcPr>
          <w:p w14:paraId="190AA84C" w14:textId="77777777" w:rsidR="00C0104A" w:rsidRPr="0052035A" w:rsidRDefault="00C0104A" w:rsidP="00A228A0">
            <w:pPr>
              <w:rPr>
                <w:rFonts w:asciiTheme="majorHAnsi" w:hAnsiTheme="majorHAnsi" w:cstheme="majorHAnsi"/>
              </w:rPr>
            </w:pPr>
            <w:r w:rsidRPr="0052035A">
              <w:rPr>
                <w:rFonts w:asciiTheme="majorHAnsi" w:hAnsiTheme="majorHAnsi" w:cstheme="majorHAnsi"/>
              </w:rPr>
              <w:t>Entnommene Akten</w:t>
            </w:r>
          </w:p>
          <w:p w14:paraId="48E72D79" w14:textId="77777777" w:rsidR="00C0104A" w:rsidRPr="0052035A" w:rsidRDefault="00C0104A" w:rsidP="00A228A0">
            <w:pPr>
              <w:rPr>
                <w:rFonts w:asciiTheme="majorHAnsi" w:hAnsiTheme="majorHAnsi" w:cstheme="majorHAnsi"/>
              </w:rPr>
            </w:pPr>
            <w:r w:rsidRPr="0052035A">
              <w:rPr>
                <w:rFonts w:asciiTheme="majorHAnsi" w:hAnsiTheme="majorHAnsi" w:cstheme="majorHAnsi"/>
              </w:rPr>
              <w:t>(Signatur &amp; Titel)</w:t>
            </w:r>
          </w:p>
        </w:tc>
        <w:tc>
          <w:tcPr>
            <w:tcW w:w="2520" w:type="dxa"/>
          </w:tcPr>
          <w:p w14:paraId="67C847D5" w14:textId="77777777" w:rsidR="00C0104A" w:rsidRPr="0052035A" w:rsidRDefault="00C0104A" w:rsidP="00A228A0">
            <w:pPr>
              <w:rPr>
                <w:rFonts w:asciiTheme="majorHAnsi" w:hAnsiTheme="majorHAnsi" w:cstheme="majorHAnsi"/>
              </w:rPr>
            </w:pPr>
            <w:r w:rsidRPr="0052035A">
              <w:rPr>
                <w:rFonts w:asciiTheme="majorHAnsi" w:hAnsiTheme="majorHAnsi" w:cstheme="majorHAnsi"/>
              </w:rPr>
              <w:t xml:space="preserve">Datum der </w:t>
            </w:r>
          </w:p>
          <w:p w14:paraId="09789E29" w14:textId="77777777" w:rsidR="00C0104A" w:rsidRPr="0052035A" w:rsidRDefault="00C0104A" w:rsidP="00A228A0">
            <w:pPr>
              <w:rPr>
                <w:rFonts w:asciiTheme="majorHAnsi" w:hAnsiTheme="majorHAnsi" w:cstheme="majorHAnsi"/>
              </w:rPr>
            </w:pPr>
            <w:r w:rsidRPr="0052035A">
              <w:rPr>
                <w:rFonts w:asciiTheme="majorHAnsi" w:hAnsiTheme="majorHAnsi" w:cstheme="majorHAnsi"/>
              </w:rPr>
              <w:t>Entnahme</w:t>
            </w:r>
          </w:p>
        </w:tc>
        <w:tc>
          <w:tcPr>
            <w:tcW w:w="2349" w:type="dxa"/>
          </w:tcPr>
          <w:p w14:paraId="73582DF5" w14:textId="77777777" w:rsidR="00C0104A" w:rsidRPr="0052035A" w:rsidRDefault="00C0104A" w:rsidP="00A228A0">
            <w:pPr>
              <w:rPr>
                <w:rFonts w:asciiTheme="majorHAnsi" w:hAnsiTheme="majorHAnsi" w:cstheme="majorHAnsi"/>
              </w:rPr>
            </w:pPr>
            <w:r w:rsidRPr="0052035A">
              <w:rPr>
                <w:rFonts w:asciiTheme="majorHAnsi" w:hAnsiTheme="majorHAnsi" w:cstheme="majorHAnsi"/>
              </w:rPr>
              <w:t xml:space="preserve">Datum der </w:t>
            </w:r>
          </w:p>
          <w:p w14:paraId="18E81082" w14:textId="77777777" w:rsidR="00C0104A" w:rsidRPr="0052035A" w:rsidRDefault="00C0104A" w:rsidP="00A228A0">
            <w:pPr>
              <w:rPr>
                <w:rFonts w:asciiTheme="majorHAnsi" w:hAnsiTheme="majorHAnsi" w:cstheme="majorHAnsi"/>
              </w:rPr>
            </w:pPr>
            <w:r w:rsidRPr="0052035A">
              <w:rPr>
                <w:rFonts w:asciiTheme="majorHAnsi" w:hAnsiTheme="majorHAnsi" w:cstheme="majorHAnsi"/>
              </w:rPr>
              <w:t>Rückgabe</w:t>
            </w:r>
          </w:p>
        </w:tc>
      </w:tr>
      <w:tr w:rsidR="00C0104A" w:rsidRPr="0052035A" w14:paraId="03E9F0F3" w14:textId="77777777" w:rsidTr="00A228A0">
        <w:tc>
          <w:tcPr>
            <w:tcW w:w="3772" w:type="dxa"/>
          </w:tcPr>
          <w:p w14:paraId="11A7EEEC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784" w:type="dxa"/>
          </w:tcPr>
          <w:p w14:paraId="72859F56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</w:tcPr>
          <w:p w14:paraId="0B3E8AA6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49" w:type="dxa"/>
          </w:tcPr>
          <w:p w14:paraId="7959C510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C0104A" w:rsidRPr="0052035A" w14:paraId="5BFB1706" w14:textId="77777777" w:rsidTr="00A228A0">
        <w:tc>
          <w:tcPr>
            <w:tcW w:w="3772" w:type="dxa"/>
          </w:tcPr>
          <w:p w14:paraId="40CD50C0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784" w:type="dxa"/>
          </w:tcPr>
          <w:p w14:paraId="1F9FB19D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</w:tcPr>
          <w:p w14:paraId="4C6DA209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49" w:type="dxa"/>
          </w:tcPr>
          <w:p w14:paraId="24EE107B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C0104A" w:rsidRPr="0052035A" w14:paraId="73EAD6ED" w14:textId="77777777" w:rsidTr="00A228A0">
        <w:tc>
          <w:tcPr>
            <w:tcW w:w="3772" w:type="dxa"/>
          </w:tcPr>
          <w:p w14:paraId="4AAF20F0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784" w:type="dxa"/>
          </w:tcPr>
          <w:p w14:paraId="3B8F7646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</w:tcPr>
          <w:p w14:paraId="09B9222A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49" w:type="dxa"/>
          </w:tcPr>
          <w:p w14:paraId="1E606AB8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C0104A" w:rsidRPr="0052035A" w14:paraId="3BC0E7F4" w14:textId="77777777" w:rsidTr="00A228A0">
        <w:tc>
          <w:tcPr>
            <w:tcW w:w="3772" w:type="dxa"/>
          </w:tcPr>
          <w:p w14:paraId="13444A3F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784" w:type="dxa"/>
          </w:tcPr>
          <w:p w14:paraId="3DE10803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</w:tcPr>
          <w:p w14:paraId="7CFD2C9C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49" w:type="dxa"/>
          </w:tcPr>
          <w:p w14:paraId="17A54E7E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C0104A" w:rsidRPr="0052035A" w14:paraId="7DEE8921" w14:textId="77777777" w:rsidTr="00A228A0">
        <w:tc>
          <w:tcPr>
            <w:tcW w:w="3772" w:type="dxa"/>
          </w:tcPr>
          <w:p w14:paraId="728F4D9C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784" w:type="dxa"/>
          </w:tcPr>
          <w:p w14:paraId="7EA14EEE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</w:tcPr>
          <w:p w14:paraId="0D5E0B02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49" w:type="dxa"/>
          </w:tcPr>
          <w:p w14:paraId="6BD8F9A8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C0104A" w:rsidRPr="0052035A" w14:paraId="78AEF92B" w14:textId="77777777" w:rsidTr="00A228A0">
        <w:tc>
          <w:tcPr>
            <w:tcW w:w="3772" w:type="dxa"/>
          </w:tcPr>
          <w:p w14:paraId="430FB4CB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784" w:type="dxa"/>
          </w:tcPr>
          <w:p w14:paraId="4C97A8AF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</w:tcPr>
          <w:p w14:paraId="712F32B7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49" w:type="dxa"/>
          </w:tcPr>
          <w:p w14:paraId="3AB97AF6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C0104A" w:rsidRPr="0052035A" w14:paraId="41FAE2FC" w14:textId="77777777" w:rsidTr="00A228A0">
        <w:tc>
          <w:tcPr>
            <w:tcW w:w="3772" w:type="dxa"/>
          </w:tcPr>
          <w:p w14:paraId="6B99E399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784" w:type="dxa"/>
          </w:tcPr>
          <w:p w14:paraId="09BD63E4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</w:tcPr>
          <w:p w14:paraId="41ADC652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49" w:type="dxa"/>
          </w:tcPr>
          <w:p w14:paraId="429DFCE0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C0104A" w:rsidRPr="0052035A" w14:paraId="62C6A62F" w14:textId="77777777" w:rsidTr="00A228A0">
        <w:tc>
          <w:tcPr>
            <w:tcW w:w="3772" w:type="dxa"/>
          </w:tcPr>
          <w:p w14:paraId="50E2AD92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784" w:type="dxa"/>
          </w:tcPr>
          <w:p w14:paraId="23299395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</w:tcPr>
          <w:p w14:paraId="0D0F70EE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49" w:type="dxa"/>
          </w:tcPr>
          <w:p w14:paraId="246C1DF9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C0104A" w:rsidRPr="0052035A" w14:paraId="434BB964" w14:textId="77777777" w:rsidTr="00A228A0">
        <w:tc>
          <w:tcPr>
            <w:tcW w:w="3772" w:type="dxa"/>
          </w:tcPr>
          <w:p w14:paraId="79E232E9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784" w:type="dxa"/>
          </w:tcPr>
          <w:p w14:paraId="75C80CAD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</w:tcPr>
          <w:p w14:paraId="169B48C1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49" w:type="dxa"/>
          </w:tcPr>
          <w:p w14:paraId="5E42C9FC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C0104A" w:rsidRPr="0052035A" w14:paraId="0A8E3AF0" w14:textId="77777777" w:rsidTr="00A228A0">
        <w:tc>
          <w:tcPr>
            <w:tcW w:w="3772" w:type="dxa"/>
          </w:tcPr>
          <w:p w14:paraId="4B13F9EF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784" w:type="dxa"/>
          </w:tcPr>
          <w:p w14:paraId="58682009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</w:tcPr>
          <w:p w14:paraId="2DA1EDC9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49" w:type="dxa"/>
          </w:tcPr>
          <w:p w14:paraId="382BFCCE" w14:textId="77777777" w:rsidR="00C0104A" w:rsidRPr="0052035A" w:rsidRDefault="00C0104A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F72520" w:rsidRPr="0052035A" w14:paraId="74289B53" w14:textId="77777777" w:rsidTr="00F72520">
        <w:tc>
          <w:tcPr>
            <w:tcW w:w="3772" w:type="dxa"/>
          </w:tcPr>
          <w:p w14:paraId="0D77C356" w14:textId="77777777" w:rsidR="00F72520" w:rsidRPr="0052035A" w:rsidRDefault="00F72520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784" w:type="dxa"/>
          </w:tcPr>
          <w:p w14:paraId="468D6BEB" w14:textId="77777777" w:rsidR="00F72520" w:rsidRPr="0052035A" w:rsidRDefault="00F72520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</w:tcPr>
          <w:p w14:paraId="3A72009F" w14:textId="77777777" w:rsidR="00F72520" w:rsidRPr="0052035A" w:rsidRDefault="00F72520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49" w:type="dxa"/>
          </w:tcPr>
          <w:p w14:paraId="428E9CF8" w14:textId="77777777" w:rsidR="00F72520" w:rsidRPr="0052035A" w:rsidRDefault="00F72520" w:rsidP="00A228A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</w:tbl>
    <w:p w14:paraId="54DBB90F" w14:textId="77777777" w:rsidR="00F72520" w:rsidRDefault="00F72520" w:rsidP="00F72520">
      <w:pPr>
        <w:pStyle w:val="BetreffStandard"/>
        <w:rPr>
          <w:b w:val="0"/>
          <w:kern w:val="0"/>
          <w:sz w:val="22"/>
          <w:szCs w:val="22"/>
          <w:lang w:eastAsia="de-CH"/>
        </w:rPr>
        <w:sectPr w:rsidR="00F72520" w:rsidSect="00493160">
          <w:headerReference w:type="default" r:id="rId11"/>
          <w:headerReference w:type="first" r:id="rId12"/>
          <w:footerReference w:type="first" r:id="rId13"/>
          <w:pgSz w:w="16838" w:h="11906" w:orient="landscape" w:code="9"/>
          <w:pgMar w:top="2410" w:right="1418" w:bottom="1701" w:left="1985" w:header="567" w:footer="567" w:gutter="0"/>
          <w:cols w:space="708"/>
          <w:titlePg/>
          <w:docGrid w:linePitch="360"/>
        </w:sectPr>
      </w:pPr>
    </w:p>
    <w:p w14:paraId="0C5762AC" w14:textId="77777777" w:rsidR="00C04E5E" w:rsidRPr="00224F75" w:rsidRDefault="00C04E5E" w:rsidP="00C04E5E">
      <w:pPr>
        <w:pStyle w:val="BetreffStandard"/>
        <w:rPr>
          <w:b w:val="0"/>
          <w:kern w:val="0"/>
          <w:sz w:val="22"/>
          <w:szCs w:val="22"/>
          <w:highlight w:val="yellow"/>
          <w:lang w:eastAsia="de-CH"/>
        </w:rPr>
      </w:pPr>
      <w:r w:rsidRPr="00224F75">
        <w:rPr>
          <w:b w:val="0"/>
          <w:kern w:val="0"/>
          <w:sz w:val="22"/>
          <w:szCs w:val="22"/>
          <w:highlight w:val="yellow"/>
          <w:lang w:eastAsia="de-CH"/>
        </w:rPr>
        <w:lastRenderedPageBreak/>
        <w:t>Anrede Vorname Nachname</w:t>
      </w:r>
    </w:p>
    <w:p w14:paraId="0F711B62" w14:textId="77777777" w:rsidR="00C04E5E" w:rsidRPr="00224F75" w:rsidRDefault="00C04E5E" w:rsidP="00C04E5E">
      <w:pPr>
        <w:pStyle w:val="BetreffStandard"/>
        <w:rPr>
          <w:b w:val="0"/>
          <w:kern w:val="0"/>
          <w:sz w:val="22"/>
          <w:szCs w:val="22"/>
          <w:highlight w:val="yellow"/>
          <w:lang w:eastAsia="de-CH"/>
        </w:rPr>
      </w:pPr>
      <w:r w:rsidRPr="00224F75">
        <w:rPr>
          <w:b w:val="0"/>
          <w:kern w:val="0"/>
          <w:sz w:val="22"/>
          <w:szCs w:val="22"/>
          <w:highlight w:val="yellow"/>
          <w:lang w:eastAsia="de-CH"/>
        </w:rPr>
        <w:t>Strasse Hausnummer</w:t>
      </w:r>
    </w:p>
    <w:p w14:paraId="0134293D" w14:textId="77777777" w:rsidR="00C04E5E" w:rsidRPr="00C04E5E" w:rsidRDefault="00C04E5E" w:rsidP="00C04E5E">
      <w:pPr>
        <w:pStyle w:val="BetreffStandard"/>
        <w:rPr>
          <w:b w:val="0"/>
          <w:kern w:val="0"/>
          <w:sz w:val="22"/>
          <w:szCs w:val="22"/>
          <w:lang w:eastAsia="de-CH"/>
        </w:rPr>
      </w:pPr>
      <w:r w:rsidRPr="00224F75">
        <w:rPr>
          <w:b w:val="0"/>
          <w:kern w:val="0"/>
          <w:sz w:val="22"/>
          <w:szCs w:val="22"/>
          <w:highlight w:val="yellow"/>
          <w:lang w:eastAsia="de-CH"/>
        </w:rPr>
        <w:t>PLZ Ort</w:t>
      </w:r>
    </w:p>
    <w:p w14:paraId="491ECA33" w14:textId="77777777" w:rsidR="00C04E5E" w:rsidRPr="00C04E5E" w:rsidRDefault="00C04E5E" w:rsidP="00C04E5E">
      <w:pPr>
        <w:pStyle w:val="BetreffStandard"/>
        <w:rPr>
          <w:b w:val="0"/>
          <w:kern w:val="0"/>
          <w:sz w:val="22"/>
          <w:szCs w:val="22"/>
          <w:lang w:eastAsia="de-CH"/>
        </w:rPr>
      </w:pPr>
    </w:p>
    <w:p w14:paraId="3D3FD37B" w14:textId="77777777" w:rsidR="001B6F7B" w:rsidRPr="00C04E5E" w:rsidRDefault="001B6F7B" w:rsidP="00C04E5E">
      <w:pPr>
        <w:pStyle w:val="BetreffStandard"/>
        <w:rPr>
          <w:b w:val="0"/>
          <w:kern w:val="0"/>
          <w:sz w:val="22"/>
          <w:szCs w:val="22"/>
          <w:lang w:eastAsia="de-CH"/>
        </w:rPr>
      </w:pPr>
    </w:p>
    <w:p w14:paraId="54A0E987" w14:textId="77777777" w:rsidR="00C04E5E" w:rsidRPr="00C04E5E" w:rsidRDefault="00C04E5E" w:rsidP="00C04E5E">
      <w:pPr>
        <w:pStyle w:val="BetreffStandard"/>
        <w:rPr>
          <w:b w:val="0"/>
          <w:kern w:val="0"/>
          <w:sz w:val="22"/>
          <w:szCs w:val="22"/>
          <w:lang w:eastAsia="de-CH"/>
        </w:rPr>
      </w:pPr>
    </w:p>
    <w:p w14:paraId="3C2BC3B3" w14:textId="77777777" w:rsidR="00C04E5E" w:rsidRPr="00C04E5E" w:rsidRDefault="00C04E5E" w:rsidP="00C04E5E">
      <w:pPr>
        <w:pStyle w:val="BetreffStandard"/>
        <w:rPr>
          <w:b w:val="0"/>
          <w:kern w:val="0"/>
          <w:sz w:val="22"/>
          <w:szCs w:val="22"/>
          <w:lang w:eastAsia="de-CH"/>
        </w:rPr>
      </w:pPr>
    </w:p>
    <w:p w14:paraId="75FF73D4" w14:textId="77777777" w:rsidR="00C04E5E" w:rsidRPr="00C04E5E" w:rsidRDefault="00C04E5E" w:rsidP="00C04E5E">
      <w:pPr>
        <w:pStyle w:val="BetreffStandard"/>
        <w:rPr>
          <w:b w:val="0"/>
          <w:kern w:val="0"/>
          <w:sz w:val="22"/>
          <w:szCs w:val="22"/>
          <w:lang w:eastAsia="de-CH"/>
        </w:rPr>
      </w:pPr>
      <w:r w:rsidRPr="00224F75">
        <w:rPr>
          <w:b w:val="0"/>
          <w:kern w:val="0"/>
          <w:sz w:val="22"/>
          <w:szCs w:val="22"/>
          <w:highlight w:val="yellow"/>
          <w:lang w:eastAsia="de-CH"/>
        </w:rPr>
        <w:t>XX. Monat Jahr</w:t>
      </w:r>
    </w:p>
    <w:p w14:paraId="640B88FE" w14:textId="77777777" w:rsidR="00C04E5E" w:rsidRPr="00C04E5E" w:rsidRDefault="00C04E5E" w:rsidP="00C04E5E">
      <w:pPr>
        <w:pStyle w:val="BetreffStandard"/>
        <w:rPr>
          <w:b w:val="0"/>
          <w:kern w:val="0"/>
          <w:sz w:val="22"/>
          <w:szCs w:val="22"/>
          <w:lang w:eastAsia="de-CH"/>
        </w:rPr>
      </w:pPr>
    </w:p>
    <w:p w14:paraId="29937794" w14:textId="77777777" w:rsidR="00C04E5E" w:rsidRPr="00C04E5E" w:rsidRDefault="00C04E5E" w:rsidP="008529C6">
      <w:pPr>
        <w:pStyle w:val="BetreffStandard"/>
        <w:outlineLvl w:val="1"/>
        <w:rPr>
          <w:rFonts w:ascii="Arial Black" w:hAnsi="Arial Black"/>
          <w:b w:val="0"/>
          <w:kern w:val="0"/>
          <w:sz w:val="21"/>
          <w:szCs w:val="21"/>
          <w:lang w:eastAsia="de-CH"/>
        </w:rPr>
      </w:pPr>
      <w:r w:rsidRPr="00C04E5E">
        <w:rPr>
          <w:rFonts w:ascii="Arial Black" w:hAnsi="Arial Black"/>
          <w:b w:val="0"/>
          <w:kern w:val="0"/>
          <w:sz w:val="21"/>
          <w:szCs w:val="21"/>
          <w:lang w:eastAsia="de-CH"/>
        </w:rPr>
        <w:t xml:space="preserve">Einsichtsgesuch in Akten des </w:t>
      </w:r>
      <w:r w:rsidRPr="00C04E5E">
        <w:rPr>
          <w:rFonts w:ascii="Arial Black" w:hAnsi="Arial Black"/>
          <w:b w:val="0"/>
          <w:kern w:val="0"/>
          <w:sz w:val="21"/>
          <w:szCs w:val="21"/>
          <w:highlight w:val="yellow"/>
          <w:lang w:eastAsia="de-CH"/>
        </w:rPr>
        <w:t>Gemeindearchivs XXX</w:t>
      </w:r>
    </w:p>
    <w:p w14:paraId="195F338C" w14:textId="77777777" w:rsidR="00C04E5E" w:rsidRPr="00C04E5E" w:rsidRDefault="00C04E5E" w:rsidP="00C04E5E">
      <w:pPr>
        <w:pStyle w:val="BetreffStandard"/>
        <w:rPr>
          <w:b w:val="0"/>
          <w:kern w:val="0"/>
          <w:sz w:val="22"/>
          <w:szCs w:val="22"/>
          <w:lang w:eastAsia="de-CH"/>
        </w:rPr>
      </w:pPr>
      <w:r w:rsidRPr="00224F75">
        <w:rPr>
          <w:b w:val="0"/>
          <w:kern w:val="0"/>
          <w:sz w:val="22"/>
          <w:szCs w:val="22"/>
          <w:highlight w:val="yellow"/>
          <w:lang w:eastAsia="de-CH"/>
        </w:rPr>
        <w:t>«Arbeitstitel Forschungsarbeit o. ä.»</w:t>
      </w:r>
    </w:p>
    <w:p w14:paraId="74493FF9" w14:textId="77777777" w:rsidR="00C04E5E" w:rsidRPr="00C04E5E" w:rsidRDefault="00C04E5E" w:rsidP="00C04E5E">
      <w:pPr>
        <w:pStyle w:val="BetreffStandard"/>
        <w:rPr>
          <w:b w:val="0"/>
          <w:kern w:val="0"/>
          <w:sz w:val="22"/>
          <w:szCs w:val="22"/>
          <w:lang w:eastAsia="de-CH"/>
        </w:rPr>
      </w:pPr>
    </w:p>
    <w:p w14:paraId="3928238D" w14:textId="77777777" w:rsidR="00C04E5E" w:rsidRPr="00C04E5E" w:rsidRDefault="00C04E5E" w:rsidP="00C04E5E">
      <w:pPr>
        <w:pStyle w:val="BetreffStandard"/>
        <w:rPr>
          <w:b w:val="0"/>
          <w:kern w:val="0"/>
          <w:sz w:val="22"/>
          <w:szCs w:val="22"/>
          <w:lang w:eastAsia="de-CH"/>
        </w:rPr>
      </w:pPr>
      <w:r w:rsidRPr="00C04E5E">
        <w:rPr>
          <w:b w:val="0"/>
          <w:kern w:val="0"/>
          <w:sz w:val="22"/>
          <w:szCs w:val="22"/>
          <w:lang w:eastAsia="de-CH"/>
        </w:rPr>
        <w:t xml:space="preserve">Sehr geehrte </w:t>
      </w:r>
      <w:r w:rsidRPr="00224F75">
        <w:rPr>
          <w:b w:val="0"/>
          <w:kern w:val="0"/>
          <w:sz w:val="22"/>
          <w:szCs w:val="22"/>
          <w:highlight w:val="yellow"/>
          <w:lang w:eastAsia="de-CH"/>
        </w:rPr>
        <w:t>Person</w:t>
      </w:r>
    </w:p>
    <w:p w14:paraId="53E8A7DF" w14:textId="77777777" w:rsidR="001B6F7B" w:rsidRDefault="001B6F7B" w:rsidP="00C04E5E">
      <w:pPr>
        <w:pStyle w:val="BetreffStandard"/>
        <w:rPr>
          <w:b w:val="0"/>
          <w:kern w:val="0"/>
          <w:sz w:val="22"/>
          <w:szCs w:val="22"/>
          <w:lang w:eastAsia="de-CH"/>
        </w:rPr>
      </w:pPr>
    </w:p>
    <w:p w14:paraId="1F7CF313" w14:textId="77777777" w:rsidR="00C04E5E" w:rsidRPr="00C04E5E" w:rsidRDefault="00C04E5E" w:rsidP="00C04E5E">
      <w:pPr>
        <w:pStyle w:val="BetreffStandard"/>
        <w:rPr>
          <w:b w:val="0"/>
          <w:kern w:val="0"/>
          <w:sz w:val="22"/>
          <w:szCs w:val="22"/>
          <w:lang w:eastAsia="de-CH"/>
        </w:rPr>
      </w:pPr>
      <w:r w:rsidRPr="00C04E5E">
        <w:rPr>
          <w:b w:val="0"/>
          <w:kern w:val="0"/>
          <w:sz w:val="22"/>
          <w:szCs w:val="22"/>
          <w:lang w:eastAsia="de-CH"/>
        </w:rPr>
        <w:t xml:space="preserve">Besten Dank für Ihr Gesuch um Einsichtnahme in Bestände des </w:t>
      </w:r>
      <w:r w:rsidRPr="00C04E5E">
        <w:rPr>
          <w:b w:val="0"/>
          <w:kern w:val="0"/>
          <w:sz w:val="22"/>
          <w:szCs w:val="22"/>
          <w:highlight w:val="yellow"/>
          <w:lang w:eastAsia="de-CH"/>
        </w:rPr>
        <w:t>Gemeindearchivs XXX</w:t>
      </w:r>
      <w:r w:rsidRPr="00C04E5E">
        <w:rPr>
          <w:b w:val="0"/>
          <w:kern w:val="0"/>
          <w:sz w:val="22"/>
          <w:szCs w:val="22"/>
          <w:lang w:eastAsia="de-CH"/>
        </w:rPr>
        <w:t>.</w:t>
      </w:r>
    </w:p>
    <w:p w14:paraId="1785EA4F" w14:textId="77777777" w:rsidR="00C04E5E" w:rsidRPr="00C04E5E" w:rsidRDefault="00C04E5E" w:rsidP="00C04E5E">
      <w:pPr>
        <w:pStyle w:val="BetreffStandard"/>
        <w:rPr>
          <w:b w:val="0"/>
          <w:kern w:val="0"/>
          <w:sz w:val="22"/>
          <w:szCs w:val="22"/>
          <w:lang w:eastAsia="de-CH"/>
        </w:rPr>
      </w:pPr>
      <w:r w:rsidRPr="00C04E5E">
        <w:rPr>
          <w:b w:val="0"/>
          <w:kern w:val="0"/>
          <w:sz w:val="22"/>
          <w:szCs w:val="22"/>
          <w:lang w:eastAsia="de-CH"/>
        </w:rPr>
        <w:t xml:space="preserve">Gestützt auf § 18 des Gesetzes über die Information und den Datenschutz (LS 170.4), auf § 21 der Verordnung über die Information und den Datenschutz (LS 170.41) und auf § 11 a, </w:t>
      </w:r>
      <w:proofErr w:type="spellStart"/>
      <w:r w:rsidRPr="00C04E5E">
        <w:rPr>
          <w:b w:val="0"/>
          <w:kern w:val="0"/>
          <w:sz w:val="22"/>
          <w:szCs w:val="22"/>
          <w:lang w:eastAsia="de-CH"/>
        </w:rPr>
        <w:t>lit</w:t>
      </w:r>
      <w:proofErr w:type="spellEnd"/>
      <w:r w:rsidRPr="00C04E5E">
        <w:rPr>
          <w:b w:val="0"/>
          <w:kern w:val="0"/>
          <w:sz w:val="22"/>
          <w:szCs w:val="22"/>
          <w:lang w:eastAsia="de-CH"/>
        </w:rPr>
        <w:t>. c des Archivgesetzes des Kantons Zürich (LS 170.6) verfügen wir:</w:t>
      </w:r>
    </w:p>
    <w:p w14:paraId="077A9A57" w14:textId="77777777" w:rsidR="00C04E5E" w:rsidRPr="00C04E5E" w:rsidRDefault="00C04E5E" w:rsidP="00C04E5E">
      <w:pPr>
        <w:pStyle w:val="BetreffStandard"/>
        <w:rPr>
          <w:b w:val="0"/>
          <w:kern w:val="0"/>
          <w:sz w:val="22"/>
          <w:szCs w:val="22"/>
          <w:lang w:eastAsia="de-CH"/>
        </w:rPr>
      </w:pPr>
      <w:r w:rsidRPr="00C04E5E">
        <w:rPr>
          <w:b w:val="0"/>
          <w:kern w:val="0"/>
          <w:sz w:val="22"/>
          <w:szCs w:val="22"/>
          <w:lang w:eastAsia="de-CH"/>
        </w:rPr>
        <w:t xml:space="preserve">Zur Bearbeitung für nicht personenbezogene Zwecke erhalten Sie Einsicht in folgende Unterlagen des </w:t>
      </w:r>
      <w:r w:rsidR="00224F75" w:rsidRPr="00224F75">
        <w:rPr>
          <w:b w:val="0"/>
          <w:kern w:val="0"/>
          <w:sz w:val="22"/>
          <w:szCs w:val="22"/>
          <w:highlight w:val="yellow"/>
          <w:lang w:eastAsia="de-CH"/>
        </w:rPr>
        <w:t>Gemeindearchivs XXX</w:t>
      </w:r>
      <w:r w:rsidRPr="00C04E5E">
        <w:rPr>
          <w:b w:val="0"/>
          <w:kern w:val="0"/>
          <w:sz w:val="22"/>
          <w:szCs w:val="22"/>
          <w:lang w:eastAsia="de-CH"/>
        </w:rPr>
        <w:t>:</w:t>
      </w:r>
    </w:p>
    <w:p w14:paraId="057FB395" w14:textId="519519AC" w:rsidR="00C04E5E" w:rsidRDefault="00C04E5E" w:rsidP="004107B2">
      <w:pPr>
        <w:pStyle w:val="BetreffStandard"/>
        <w:numPr>
          <w:ilvl w:val="0"/>
          <w:numId w:val="48"/>
        </w:numPr>
        <w:ind w:hanging="720"/>
        <w:rPr>
          <w:b w:val="0"/>
          <w:kern w:val="0"/>
          <w:sz w:val="22"/>
          <w:szCs w:val="22"/>
          <w:lang w:eastAsia="de-CH"/>
        </w:rPr>
      </w:pPr>
      <w:r w:rsidRPr="00224F75">
        <w:rPr>
          <w:b w:val="0"/>
          <w:kern w:val="0"/>
          <w:sz w:val="22"/>
          <w:szCs w:val="22"/>
          <w:highlight w:val="yellow"/>
          <w:lang w:eastAsia="de-CH"/>
        </w:rPr>
        <w:t>Signatur Titel</w:t>
      </w:r>
    </w:p>
    <w:p w14:paraId="55D7C136" w14:textId="7F122FEE" w:rsidR="004107B2" w:rsidRPr="004107B2" w:rsidRDefault="004107B2" w:rsidP="004107B2">
      <w:pPr>
        <w:pStyle w:val="BetreffStandard"/>
        <w:numPr>
          <w:ilvl w:val="0"/>
          <w:numId w:val="48"/>
        </w:numPr>
        <w:ind w:hanging="720"/>
        <w:rPr>
          <w:b w:val="0"/>
          <w:kern w:val="0"/>
          <w:sz w:val="22"/>
          <w:szCs w:val="22"/>
          <w:highlight w:val="yellow"/>
          <w:lang w:eastAsia="de-CH"/>
        </w:rPr>
      </w:pPr>
      <w:r w:rsidRPr="004107B2">
        <w:rPr>
          <w:b w:val="0"/>
          <w:kern w:val="0"/>
          <w:sz w:val="22"/>
          <w:szCs w:val="22"/>
          <w:highlight w:val="yellow"/>
          <w:lang w:eastAsia="de-CH"/>
        </w:rPr>
        <w:t>Signatur Titel</w:t>
      </w:r>
    </w:p>
    <w:p w14:paraId="759D1070" w14:textId="025FF6F7" w:rsidR="004107B2" w:rsidRPr="004107B2" w:rsidRDefault="004107B2" w:rsidP="004107B2">
      <w:pPr>
        <w:pStyle w:val="BetreffStandard"/>
        <w:numPr>
          <w:ilvl w:val="0"/>
          <w:numId w:val="48"/>
        </w:numPr>
        <w:ind w:hanging="720"/>
        <w:rPr>
          <w:b w:val="0"/>
          <w:kern w:val="0"/>
          <w:sz w:val="22"/>
          <w:szCs w:val="22"/>
          <w:highlight w:val="yellow"/>
          <w:lang w:eastAsia="de-CH"/>
        </w:rPr>
      </w:pPr>
      <w:r w:rsidRPr="004107B2">
        <w:rPr>
          <w:b w:val="0"/>
          <w:kern w:val="0"/>
          <w:sz w:val="22"/>
          <w:szCs w:val="22"/>
          <w:highlight w:val="yellow"/>
          <w:lang w:eastAsia="de-CH"/>
        </w:rPr>
        <w:t>…</w:t>
      </w:r>
    </w:p>
    <w:p w14:paraId="7914C494" w14:textId="77777777" w:rsidR="004107B2" w:rsidRPr="00C04E5E" w:rsidRDefault="004107B2" w:rsidP="00C04E5E">
      <w:pPr>
        <w:pStyle w:val="BetreffStandard"/>
        <w:rPr>
          <w:b w:val="0"/>
          <w:kern w:val="0"/>
          <w:sz w:val="22"/>
          <w:szCs w:val="22"/>
          <w:lang w:eastAsia="de-CH"/>
        </w:rPr>
      </w:pPr>
    </w:p>
    <w:p w14:paraId="0F19028B" w14:textId="77777777" w:rsidR="00C04E5E" w:rsidRPr="00C04E5E" w:rsidRDefault="00C04E5E" w:rsidP="00C04E5E">
      <w:pPr>
        <w:pStyle w:val="BetreffStandard"/>
        <w:rPr>
          <w:b w:val="0"/>
          <w:kern w:val="0"/>
          <w:sz w:val="22"/>
          <w:szCs w:val="22"/>
          <w:lang w:eastAsia="de-CH"/>
        </w:rPr>
      </w:pPr>
    </w:p>
    <w:p w14:paraId="4D8356CD" w14:textId="126395F8" w:rsidR="00C04E5E" w:rsidRPr="00C04E5E" w:rsidRDefault="00C04E5E" w:rsidP="00C04E5E">
      <w:pPr>
        <w:pStyle w:val="BetreffStandard"/>
        <w:rPr>
          <w:b w:val="0"/>
          <w:kern w:val="0"/>
          <w:sz w:val="22"/>
          <w:szCs w:val="22"/>
          <w:lang w:eastAsia="de-CH"/>
        </w:rPr>
      </w:pPr>
      <w:r w:rsidRPr="00C04E5E">
        <w:rPr>
          <w:b w:val="0"/>
          <w:kern w:val="0"/>
          <w:sz w:val="22"/>
          <w:szCs w:val="22"/>
          <w:lang w:eastAsia="de-CH"/>
        </w:rPr>
        <w:t>1.</w:t>
      </w:r>
      <w:r w:rsidRPr="00C04E5E">
        <w:rPr>
          <w:b w:val="0"/>
          <w:kern w:val="0"/>
          <w:sz w:val="22"/>
          <w:szCs w:val="22"/>
          <w:lang w:eastAsia="de-CH"/>
        </w:rPr>
        <w:tab/>
        <w:t xml:space="preserve">Die Einsicht erfolgt ausschliesslich zum Zweck der Datenerfassung im Rahmen Ihrer </w:t>
      </w:r>
      <w:r w:rsidR="00C30A3B">
        <w:rPr>
          <w:b w:val="0"/>
          <w:kern w:val="0"/>
          <w:sz w:val="22"/>
          <w:szCs w:val="22"/>
          <w:lang w:eastAsia="de-CH"/>
        </w:rPr>
        <w:t>Forschung</w:t>
      </w:r>
      <w:r w:rsidRPr="00C04E5E">
        <w:rPr>
          <w:b w:val="0"/>
          <w:kern w:val="0"/>
          <w:sz w:val="22"/>
          <w:szCs w:val="22"/>
          <w:lang w:eastAsia="de-CH"/>
        </w:rPr>
        <w:t>sarbeit.</w:t>
      </w:r>
    </w:p>
    <w:p w14:paraId="42A5DB2D" w14:textId="77777777" w:rsidR="00C04E5E" w:rsidRPr="00C04E5E" w:rsidRDefault="00C04E5E" w:rsidP="00C04E5E">
      <w:pPr>
        <w:pStyle w:val="BetreffStandard"/>
        <w:rPr>
          <w:b w:val="0"/>
          <w:kern w:val="0"/>
          <w:sz w:val="22"/>
          <w:szCs w:val="22"/>
          <w:lang w:eastAsia="de-CH"/>
        </w:rPr>
      </w:pPr>
      <w:r w:rsidRPr="00C04E5E">
        <w:rPr>
          <w:b w:val="0"/>
          <w:kern w:val="0"/>
          <w:sz w:val="22"/>
          <w:szCs w:val="22"/>
          <w:lang w:eastAsia="de-CH"/>
        </w:rPr>
        <w:t>2.</w:t>
      </w:r>
      <w:r w:rsidRPr="00C04E5E">
        <w:rPr>
          <w:b w:val="0"/>
          <w:kern w:val="0"/>
          <w:sz w:val="22"/>
          <w:szCs w:val="22"/>
          <w:lang w:eastAsia="de-CH"/>
        </w:rPr>
        <w:tab/>
      </w:r>
      <w:r w:rsidR="00224F75">
        <w:rPr>
          <w:b w:val="0"/>
          <w:kern w:val="0"/>
          <w:sz w:val="22"/>
          <w:szCs w:val="22"/>
          <w:lang w:eastAsia="de-CH"/>
        </w:rPr>
        <w:t>Sie verpflichten</w:t>
      </w:r>
      <w:r w:rsidRPr="00C04E5E">
        <w:rPr>
          <w:b w:val="0"/>
          <w:kern w:val="0"/>
          <w:sz w:val="22"/>
          <w:szCs w:val="22"/>
          <w:lang w:eastAsia="de-CH"/>
        </w:rPr>
        <w:t xml:space="preserve"> sich, die im Rahmen der Forschungsarbeit eingesehenen Informationen und Personendaten ausschliesslich für das oben genannte Forschungsprojekt zu verwenden. </w:t>
      </w:r>
      <w:r w:rsidR="00224F75">
        <w:rPr>
          <w:b w:val="0"/>
          <w:kern w:val="0"/>
          <w:sz w:val="22"/>
          <w:szCs w:val="22"/>
          <w:lang w:eastAsia="de-CH"/>
        </w:rPr>
        <w:t>Sie haben</w:t>
      </w:r>
      <w:r w:rsidRPr="00C04E5E">
        <w:rPr>
          <w:b w:val="0"/>
          <w:kern w:val="0"/>
          <w:sz w:val="22"/>
          <w:szCs w:val="22"/>
          <w:lang w:eastAsia="de-CH"/>
        </w:rPr>
        <w:t xml:space="preserve"> diese Daten vor dem Zugriff Unbefugter zu schützen und </w:t>
      </w:r>
      <w:r w:rsidR="00224F75">
        <w:rPr>
          <w:b w:val="0"/>
          <w:kern w:val="0"/>
          <w:sz w:val="22"/>
          <w:szCs w:val="22"/>
          <w:lang w:eastAsia="de-CH"/>
        </w:rPr>
        <w:t>dürfen</w:t>
      </w:r>
      <w:r w:rsidRPr="00C04E5E">
        <w:rPr>
          <w:b w:val="0"/>
          <w:kern w:val="0"/>
          <w:sz w:val="22"/>
          <w:szCs w:val="22"/>
          <w:lang w:eastAsia="de-CH"/>
        </w:rPr>
        <w:t xml:space="preserve"> </w:t>
      </w:r>
      <w:r w:rsidR="001B6F7B">
        <w:rPr>
          <w:b w:val="0"/>
          <w:kern w:val="0"/>
          <w:sz w:val="22"/>
          <w:szCs w:val="22"/>
          <w:lang w:eastAsia="de-CH"/>
        </w:rPr>
        <w:t>diese Daten</w:t>
      </w:r>
      <w:r w:rsidRPr="00C04E5E">
        <w:rPr>
          <w:b w:val="0"/>
          <w:kern w:val="0"/>
          <w:sz w:val="22"/>
          <w:szCs w:val="22"/>
          <w:lang w:eastAsia="de-CH"/>
        </w:rPr>
        <w:t xml:space="preserve"> nicht an Dritte weitergeben. </w:t>
      </w:r>
    </w:p>
    <w:p w14:paraId="6FD62BFB" w14:textId="77777777" w:rsidR="00C04E5E" w:rsidRPr="00C04E5E" w:rsidRDefault="00C04E5E" w:rsidP="00C04E5E">
      <w:pPr>
        <w:pStyle w:val="BetreffStandard"/>
        <w:rPr>
          <w:b w:val="0"/>
          <w:kern w:val="0"/>
          <w:sz w:val="22"/>
          <w:szCs w:val="22"/>
          <w:lang w:eastAsia="de-CH"/>
        </w:rPr>
      </w:pPr>
      <w:r w:rsidRPr="00C04E5E">
        <w:rPr>
          <w:b w:val="0"/>
          <w:kern w:val="0"/>
          <w:sz w:val="22"/>
          <w:szCs w:val="22"/>
          <w:lang w:eastAsia="de-CH"/>
        </w:rPr>
        <w:t>3.</w:t>
      </w:r>
      <w:r w:rsidRPr="00C04E5E">
        <w:rPr>
          <w:b w:val="0"/>
          <w:kern w:val="0"/>
          <w:sz w:val="22"/>
          <w:szCs w:val="22"/>
          <w:lang w:eastAsia="de-CH"/>
        </w:rPr>
        <w:tab/>
      </w:r>
      <w:r w:rsidR="00224F75">
        <w:rPr>
          <w:b w:val="0"/>
          <w:kern w:val="0"/>
          <w:sz w:val="22"/>
          <w:szCs w:val="22"/>
          <w:lang w:eastAsia="de-CH"/>
        </w:rPr>
        <w:t>Es ist Ihnen</w:t>
      </w:r>
      <w:r w:rsidRPr="00C04E5E">
        <w:rPr>
          <w:b w:val="0"/>
          <w:kern w:val="0"/>
          <w:sz w:val="22"/>
          <w:szCs w:val="22"/>
          <w:lang w:eastAsia="de-CH"/>
        </w:rPr>
        <w:t xml:space="preserve"> untersagt, zu den </w:t>
      </w:r>
      <w:r w:rsidR="00224F75">
        <w:rPr>
          <w:b w:val="0"/>
          <w:kern w:val="0"/>
          <w:sz w:val="22"/>
          <w:szCs w:val="22"/>
          <w:lang w:eastAsia="de-CH"/>
        </w:rPr>
        <w:t>Ihnen</w:t>
      </w:r>
      <w:r w:rsidRPr="00C04E5E">
        <w:rPr>
          <w:b w:val="0"/>
          <w:kern w:val="0"/>
          <w:sz w:val="22"/>
          <w:szCs w:val="22"/>
          <w:lang w:eastAsia="de-CH"/>
        </w:rPr>
        <w:t xml:space="preserve"> durch die gewährte Akteneinsicht </w:t>
      </w:r>
      <w:proofErr w:type="gramStart"/>
      <w:r w:rsidRPr="00C04E5E">
        <w:rPr>
          <w:b w:val="0"/>
          <w:kern w:val="0"/>
          <w:sz w:val="22"/>
          <w:szCs w:val="22"/>
          <w:lang w:eastAsia="de-CH"/>
        </w:rPr>
        <w:t>bekannt werdenden</w:t>
      </w:r>
      <w:proofErr w:type="gramEnd"/>
      <w:r w:rsidRPr="00C04E5E">
        <w:rPr>
          <w:b w:val="0"/>
          <w:kern w:val="0"/>
          <w:sz w:val="22"/>
          <w:szCs w:val="22"/>
          <w:lang w:eastAsia="de-CH"/>
        </w:rPr>
        <w:t xml:space="preserve"> Personen Kontakt aufzunehmen.</w:t>
      </w:r>
    </w:p>
    <w:p w14:paraId="066225D6" w14:textId="2A1667A7" w:rsidR="00C04E5E" w:rsidRPr="00C04E5E" w:rsidRDefault="00C04E5E" w:rsidP="00C04E5E">
      <w:pPr>
        <w:pStyle w:val="BetreffStandard"/>
        <w:rPr>
          <w:b w:val="0"/>
          <w:kern w:val="0"/>
          <w:sz w:val="22"/>
          <w:szCs w:val="22"/>
          <w:lang w:eastAsia="de-CH"/>
        </w:rPr>
      </w:pPr>
      <w:r w:rsidRPr="00C04E5E">
        <w:rPr>
          <w:b w:val="0"/>
          <w:kern w:val="0"/>
          <w:sz w:val="22"/>
          <w:szCs w:val="22"/>
          <w:lang w:eastAsia="de-CH"/>
        </w:rPr>
        <w:t>4.</w:t>
      </w:r>
      <w:r w:rsidRPr="00C04E5E">
        <w:rPr>
          <w:b w:val="0"/>
          <w:kern w:val="0"/>
          <w:sz w:val="22"/>
          <w:szCs w:val="22"/>
          <w:lang w:eastAsia="de-CH"/>
        </w:rPr>
        <w:tab/>
        <w:t>Daten von Personen, die nicht Personen der Öffentlichkeit sind, dürfen nur anonymisiert verwendet werden, wobei die Anonymisierung zum frühst</w:t>
      </w:r>
      <w:r w:rsidR="00C30A3B">
        <w:rPr>
          <w:b w:val="0"/>
          <w:kern w:val="0"/>
          <w:sz w:val="22"/>
          <w:szCs w:val="22"/>
          <w:lang w:eastAsia="de-CH"/>
        </w:rPr>
        <w:t>en</w:t>
      </w:r>
      <w:r w:rsidRPr="00C04E5E">
        <w:rPr>
          <w:b w:val="0"/>
          <w:kern w:val="0"/>
          <w:sz w:val="22"/>
          <w:szCs w:val="22"/>
          <w:lang w:eastAsia="de-CH"/>
        </w:rPr>
        <w:t xml:space="preserve"> möglichen Zeitpunkt zu geschehen hat. Aus den getroffenen Auswertungen dürfen keine Rückschlüsse auf die betroffenen Personen möglich sein. Die ursprünglichen Personendaten müssen spätestens nach der Auswertung vernichtet werden.</w:t>
      </w:r>
    </w:p>
    <w:p w14:paraId="7F2826E4" w14:textId="4268FC07" w:rsidR="00C30A3B" w:rsidRDefault="00C04E5E" w:rsidP="00C04E5E">
      <w:pPr>
        <w:pStyle w:val="BetreffStandard"/>
        <w:rPr>
          <w:b w:val="0"/>
          <w:kern w:val="0"/>
          <w:sz w:val="22"/>
          <w:szCs w:val="22"/>
          <w:lang w:eastAsia="de-CH"/>
        </w:rPr>
      </w:pPr>
      <w:r w:rsidRPr="00C04E5E">
        <w:rPr>
          <w:b w:val="0"/>
          <w:kern w:val="0"/>
          <w:sz w:val="22"/>
          <w:szCs w:val="22"/>
          <w:lang w:eastAsia="de-CH"/>
        </w:rPr>
        <w:t>5.</w:t>
      </w:r>
      <w:r w:rsidRPr="00C04E5E">
        <w:rPr>
          <w:b w:val="0"/>
          <w:kern w:val="0"/>
          <w:sz w:val="22"/>
          <w:szCs w:val="22"/>
          <w:lang w:eastAsia="de-CH"/>
        </w:rPr>
        <w:tab/>
        <w:t xml:space="preserve">Das Erstellen von Fotografien </w:t>
      </w:r>
      <w:r w:rsidR="00224F75">
        <w:rPr>
          <w:b w:val="0"/>
          <w:kern w:val="0"/>
          <w:sz w:val="22"/>
          <w:szCs w:val="22"/>
          <w:lang w:eastAsia="de-CH"/>
        </w:rPr>
        <w:t xml:space="preserve">und Kopien </w:t>
      </w:r>
      <w:r w:rsidRPr="00C04E5E">
        <w:rPr>
          <w:b w:val="0"/>
          <w:kern w:val="0"/>
          <w:sz w:val="22"/>
          <w:szCs w:val="22"/>
          <w:lang w:eastAsia="de-CH"/>
        </w:rPr>
        <w:t>von Akten, die noch unter Schutzfrist stehen, ist nicht gestattet</w:t>
      </w:r>
      <w:r w:rsidR="00C30A3B">
        <w:rPr>
          <w:b w:val="0"/>
          <w:kern w:val="0"/>
          <w:sz w:val="22"/>
          <w:szCs w:val="22"/>
          <w:lang w:eastAsia="de-CH"/>
        </w:rPr>
        <w:t>.</w:t>
      </w:r>
    </w:p>
    <w:p w14:paraId="3B491F41" w14:textId="297316AB" w:rsidR="00C30A3B" w:rsidRPr="00C04E5E" w:rsidRDefault="00C30A3B" w:rsidP="00C04E5E">
      <w:pPr>
        <w:pStyle w:val="BetreffStandard"/>
        <w:rPr>
          <w:b w:val="0"/>
          <w:kern w:val="0"/>
          <w:sz w:val="22"/>
          <w:szCs w:val="22"/>
          <w:lang w:eastAsia="de-CH"/>
        </w:rPr>
      </w:pPr>
      <w:r>
        <w:rPr>
          <w:b w:val="0"/>
          <w:kern w:val="0"/>
          <w:sz w:val="22"/>
          <w:szCs w:val="22"/>
          <w:lang w:eastAsia="de-CH"/>
        </w:rPr>
        <w:t>6-</w:t>
      </w:r>
      <w:r>
        <w:rPr>
          <w:b w:val="0"/>
          <w:kern w:val="0"/>
          <w:sz w:val="22"/>
          <w:szCs w:val="22"/>
          <w:lang w:eastAsia="de-CH"/>
        </w:rPr>
        <w:tab/>
        <w:t xml:space="preserve">Die Einsichtsbewilligung ist bis am </w:t>
      </w:r>
      <w:r w:rsidRPr="00C30A3B">
        <w:rPr>
          <w:b w:val="0"/>
          <w:kern w:val="0"/>
          <w:sz w:val="22"/>
          <w:szCs w:val="22"/>
          <w:highlight w:val="yellow"/>
          <w:lang w:eastAsia="de-CH"/>
        </w:rPr>
        <w:t>XX.XX.20XX</w:t>
      </w:r>
      <w:r>
        <w:rPr>
          <w:b w:val="0"/>
          <w:kern w:val="0"/>
          <w:sz w:val="22"/>
          <w:szCs w:val="22"/>
          <w:lang w:eastAsia="de-CH"/>
        </w:rPr>
        <w:t xml:space="preserve"> gültig.</w:t>
      </w:r>
    </w:p>
    <w:p w14:paraId="33A34C42" w14:textId="77777777" w:rsidR="00C04E5E" w:rsidRPr="00C04E5E" w:rsidRDefault="00C04E5E" w:rsidP="00C04E5E">
      <w:pPr>
        <w:pStyle w:val="BetreffStandard"/>
        <w:rPr>
          <w:b w:val="0"/>
          <w:kern w:val="0"/>
          <w:sz w:val="22"/>
          <w:szCs w:val="22"/>
          <w:lang w:eastAsia="de-CH"/>
        </w:rPr>
      </w:pPr>
    </w:p>
    <w:p w14:paraId="1AB1486F" w14:textId="77777777" w:rsidR="00C04E5E" w:rsidRPr="00C04E5E" w:rsidRDefault="00C04E5E" w:rsidP="00C04E5E">
      <w:pPr>
        <w:pStyle w:val="BetreffStandard"/>
        <w:rPr>
          <w:b w:val="0"/>
          <w:kern w:val="0"/>
          <w:sz w:val="22"/>
          <w:szCs w:val="22"/>
          <w:lang w:eastAsia="de-CH"/>
        </w:rPr>
      </w:pPr>
      <w:r w:rsidRPr="00C04E5E">
        <w:rPr>
          <w:b w:val="0"/>
          <w:kern w:val="0"/>
          <w:sz w:val="22"/>
          <w:szCs w:val="22"/>
          <w:lang w:eastAsia="de-CH"/>
        </w:rPr>
        <w:t>Freundliche Grüsse</w:t>
      </w:r>
    </w:p>
    <w:p w14:paraId="1E34969B" w14:textId="77777777" w:rsidR="00C04E5E" w:rsidRPr="00C04E5E" w:rsidRDefault="00C04E5E" w:rsidP="00C04E5E">
      <w:pPr>
        <w:pStyle w:val="BetreffStandard"/>
        <w:rPr>
          <w:b w:val="0"/>
          <w:kern w:val="0"/>
          <w:sz w:val="22"/>
          <w:szCs w:val="22"/>
          <w:lang w:eastAsia="de-CH"/>
        </w:rPr>
      </w:pPr>
    </w:p>
    <w:p w14:paraId="62826856" w14:textId="77777777" w:rsidR="00C04E5E" w:rsidRPr="00C04E5E" w:rsidRDefault="00224F75" w:rsidP="00C04E5E">
      <w:pPr>
        <w:pStyle w:val="BetreffStandard"/>
        <w:rPr>
          <w:b w:val="0"/>
          <w:kern w:val="0"/>
          <w:sz w:val="22"/>
          <w:szCs w:val="22"/>
          <w:lang w:eastAsia="de-CH"/>
        </w:rPr>
      </w:pPr>
      <w:r w:rsidRPr="00224F75">
        <w:rPr>
          <w:b w:val="0"/>
          <w:kern w:val="0"/>
          <w:sz w:val="22"/>
          <w:szCs w:val="22"/>
          <w:highlight w:val="yellow"/>
          <w:lang w:eastAsia="de-CH"/>
        </w:rPr>
        <w:t>Gemeinde XXX</w:t>
      </w:r>
    </w:p>
    <w:p w14:paraId="3FE995A4" w14:textId="77777777" w:rsidR="00C04E5E" w:rsidRDefault="00C04E5E" w:rsidP="00C04E5E">
      <w:pPr>
        <w:pStyle w:val="BetreffStandard"/>
        <w:rPr>
          <w:b w:val="0"/>
          <w:kern w:val="0"/>
          <w:sz w:val="22"/>
          <w:szCs w:val="22"/>
          <w:lang w:eastAsia="de-CH"/>
        </w:rPr>
      </w:pPr>
    </w:p>
    <w:p w14:paraId="06809336" w14:textId="77777777" w:rsidR="00C30A3B" w:rsidRPr="00C04E5E" w:rsidRDefault="00C30A3B" w:rsidP="00C04E5E">
      <w:pPr>
        <w:pStyle w:val="BetreffStandard"/>
        <w:rPr>
          <w:b w:val="0"/>
          <w:kern w:val="0"/>
          <w:sz w:val="22"/>
          <w:szCs w:val="22"/>
          <w:lang w:eastAsia="de-CH"/>
        </w:rPr>
      </w:pPr>
    </w:p>
    <w:p w14:paraId="7F1E8BB7" w14:textId="77777777" w:rsidR="00C04E5E" w:rsidRPr="00C04E5E" w:rsidRDefault="00C04E5E" w:rsidP="00C04E5E">
      <w:pPr>
        <w:pStyle w:val="BetreffStandard"/>
        <w:rPr>
          <w:b w:val="0"/>
          <w:kern w:val="0"/>
          <w:sz w:val="22"/>
          <w:szCs w:val="22"/>
          <w:lang w:eastAsia="de-CH"/>
        </w:rPr>
      </w:pPr>
    </w:p>
    <w:p w14:paraId="51E2F533" w14:textId="77777777" w:rsidR="00C04E5E" w:rsidRPr="00C04E5E" w:rsidRDefault="00224F75" w:rsidP="00C04E5E">
      <w:pPr>
        <w:pStyle w:val="BetreffStandard"/>
        <w:rPr>
          <w:b w:val="0"/>
          <w:kern w:val="0"/>
          <w:sz w:val="22"/>
          <w:szCs w:val="22"/>
          <w:lang w:eastAsia="de-CH"/>
        </w:rPr>
      </w:pPr>
      <w:r>
        <w:rPr>
          <w:b w:val="0"/>
          <w:kern w:val="0"/>
          <w:sz w:val="22"/>
          <w:szCs w:val="22"/>
          <w:lang w:eastAsia="de-CH"/>
        </w:rPr>
        <w:t>Vorname Nachname</w:t>
      </w:r>
    </w:p>
    <w:p w14:paraId="0AE579FA" w14:textId="77777777" w:rsidR="00C04E5E" w:rsidRPr="00C04E5E" w:rsidRDefault="00224F75" w:rsidP="00C04E5E">
      <w:pPr>
        <w:pStyle w:val="BetreffStandard"/>
        <w:rPr>
          <w:b w:val="0"/>
          <w:kern w:val="0"/>
          <w:sz w:val="22"/>
          <w:szCs w:val="22"/>
          <w:lang w:eastAsia="de-CH"/>
        </w:rPr>
      </w:pPr>
      <w:r>
        <w:rPr>
          <w:b w:val="0"/>
          <w:kern w:val="0"/>
          <w:sz w:val="22"/>
          <w:szCs w:val="22"/>
          <w:lang w:eastAsia="de-CH"/>
        </w:rPr>
        <w:t>Funktion</w:t>
      </w:r>
    </w:p>
    <w:p w14:paraId="20851422" w14:textId="77777777" w:rsidR="00C04E5E" w:rsidRDefault="00C04E5E" w:rsidP="00C04E5E">
      <w:pPr>
        <w:pStyle w:val="BetreffStandard"/>
        <w:rPr>
          <w:b w:val="0"/>
          <w:kern w:val="0"/>
          <w:sz w:val="22"/>
          <w:szCs w:val="22"/>
          <w:lang w:eastAsia="de-CH"/>
        </w:rPr>
      </w:pPr>
    </w:p>
    <w:p w14:paraId="2C622B8D" w14:textId="77777777" w:rsidR="001B6F7B" w:rsidRDefault="001B6F7B" w:rsidP="00C04E5E">
      <w:pPr>
        <w:pStyle w:val="BetreffStandard"/>
        <w:rPr>
          <w:b w:val="0"/>
          <w:kern w:val="0"/>
          <w:sz w:val="22"/>
          <w:szCs w:val="22"/>
          <w:lang w:eastAsia="de-CH"/>
        </w:rPr>
      </w:pPr>
    </w:p>
    <w:p w14:paraId="4D2D99D6" w14:textId="77777777" w:rsidR="001B6F7B" w:rsidRPr="00C04E5E" w:rsidRDefault="001B6F7B" w:rsidP="00C04E5E">
      <w:pPr>
        <w:pStyle w:val="BetreffStandard"/>
        <w:rPr>
          <w:b w:val="0"/>
          <w:kern w:val="0"/>
          <w:sz w:val="22"/>
          <w:szCs w:val="22"/>
          <w:lang w:eastAsia="de-CH"/>
        </w:rPr>
      </w:pPr>
    </w:p>
    <w:p w14:paraId="697389DF" w14:textId="77777777" w:rsidR="00C04E5E" w:rsidRPr="00C04E5E" w:rsidRDefault="00C04E5E" w:rsidP="00C04E5E">
      <w:pPr>
        <w:pStyle w:val="BetreffStandard"/>
        <w:rPr>
          <w:b w:val="0"/>
          <w:kern w:val="0"/>
          <w:sz w:val="22"/>
          <w:szCs w:val="22"/>
          <w:lang w:eastAsia="de-CH"/>
        </w:rPr>
      </w:pPr>
    </w:p>
    <w:p w14:paraId="107D15C4" w14:textId="77777777" w:rsidR="00C04E5E" w:rsidRPr="00C04E5E" w:rsidRDefault="00C04E5E" w:rsidP="00C04E5E">
      <w:pPr>
        <w:pStyle w:val="BetreffStandard"/>
        <w:rPr>
          <w:b w:val="0"/>
          <w:kern w:val="0"/>
          <w:sz w:val="22"/>
          <w:szCs w:val="22"/>
          <w:lang w:eastAsia="de-CH"/>
        </w:rPr>
      </w:pPr>
      <w:r w:rsidRPr="00C04E5E">
        <w:rPr>
          <w:b w:val="0"/>
          <w:kern w:val="0"/>
          <w:sz w:val="22"/>
          <w:szCs w:val="22"/>
          <w:lang w:eastAsia="de-CH"/>
        </w:rPr>
        <w:t>Ich verpflichte mich, die oben angeführten Auflagen einzuhalten.</w:t>
      </w:r>
    </w:p>
    <w:p w14:paraId="29B8CD4E" w14:textId="77777777" w:rsidR="00C04E5E" w:rsidRPr="00C04E5E" w:rsidRDefault="00C04E5E" w:rsidP="00C04E5E">
      <w:pPr>
        <w:pStyle w:val="BetreffStandard"/>
        <w:rPr>
          <w:b w:val="0"/>
          <w:kern w:val="0"/>
          <w:sz w:val="22"/>
          <w:szCs w:val="22"/>
          <w:lang w:eastAsia="de-CH"/>
        </w:rPr>
      </w:pPr>
    </w:p>
    <w:p w14:paraId="31A8FFA8" w14:textId="77777777" w:rsidR="00C04E5E" w:rsidRPr="00C04E5E" w:rsidRDefault="00C04E5E" w:rsidP="00C04E5E">
      <w:pPr>
        <w:pStyle w:val="BetreffStandard"/>
        <w:rPr>
          <w:b w:val="0"/>
          <w:kern w:val="0"/>
          <w:sz w:val="22"/>
          <w:szCs w:val="22"/>
          <w:lang w:eastAsia="de-CH"/>
        </w:rPr>
      </w:pPr>
    </w:p>
    <w:p w14:paraId="3B648D19" w14:textId="77777777" w:rsidR="00B72E28" w:rsidRPr="00B72E28" w:rsidRDefault="00C04E5E" w:rsidP="00F72520">
      <w:pPr>
        <w:pStyle w:val="BetreffStandard"/>
        <w:rPr>
          <w:b w:val="0"/>
          <w:kern w:val="0"/>
          <w:sz w:val="22"/>
          <w:szCs w:val="22"/>
          <w:lang w:eastAsia="de-CH"/>
        </w:rPr>
      </w:pPr>
      <w:r w:rsidRPr="00C04E5E">
        <w:rPr>
          <w:b w:val="0"/>
          <w:kern w:val="0"/>
          <w:sz w:val="22"/>
          <w:szCs w:val="22"/>
          <w:lang w:eastAsia="de-CH"/>
        </w:rPr>
        <w:t>Ort, Dat</w:t>
      </w:r>
      <w:r w:rsidR="00224F75">
        <w:rPr>
          <w:b w:val="0"/>
          <w:kern w:val="0"/>
          <w:sz w:val="22"/>
          <w:szCs w:val="22"/>
          <w:lang w:eastAsia="de-CH"/>
        </w:rPr>
        <w:t>um: …………………………………</w:t>
      </w:r>
      <w:r w:rsidR="00224F75">
        <w:rPr>
          <w:b w:val="0"/>
          <w:kern w:val="0"/>
          <w:sz w:val="22"/>
          <w:szCs w:val="22"/>
          <w:lang w:eastAsia="de-CH"/>
        </w:rPr>
        <w:tab/>
        <w:t>…………………………………</w:t>
      </w:r>
    </w:p>
    <w:sectPr w:rsidR="00B72E28" w:rsidRPr="00B72E28" w:rsidSect="00F72520">
      <w:pgSz w:w="11906" w:h="16838" w:code="9"/>
      <w:pgMar w:top="1418" w:right="1701" w:bottom="1985" w:left="241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90F0D" w14:textId="77777777" w:rsidR="00CB74D8" w:rsidRDefault="00B55A17">
      <w:pPr>
        <w:spacing w:before="0"/>
      </w:pPr>
      <w:r>
        <w:separator/>
      </w:r>
    </w:p>
  </w:endnote>
  <w:endnote w:type="continuationSeparator" w:id="0">
    <w:p w14:paraId="7A3DD0BE" w14:textId="77777777" w:rsidR="00CB74D8" w:rsidRDefault="00B55A1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JU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3C4F" w14:textId="77777777" w:rsidR="00224A1D" w:rsidRPr="00806405" w:rsidRDefault="00224A1D" w:rsidP="00806405"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252"/>
        <w:tab w:val="right" w:pos="8504"/>
      </w:tabs>
      <w:jc w:val="right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312F" w14:textId="77777777" w:rsidR="00224A1D" w:rsidRPr="00316E5C" w:rsidRDefault="00224A1D" w:rsidP="00316E5C"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252"/>
        <w:tab w:val="right" w:pos="8504"/>
      </w:tabs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3F802" w14:textId="77777777" w:rsidR="00CB74D8" w:rsidRDefault="00B55A17">
      <w:pPr>
        <w:spacing w:before="0"/>
      </w:pPr>
      <w:r>
        <w:separator/>
      </w:r>
    </w:p>
  </w:footnote>
  <w:footnote w:type="continuationSeparator" w:id="0">
    <w:p w14:paraId="6DB903BF" w14:textId="77777777" w:rsidR="00CB74D8" w:rsidRDefault="00B55A17">
      <w:pPr>
        <w:spacing w:before="0"/>
      </w:pPr>
      <w:r>
        <w:continuationSeparator/>
      </w:r>
    </w:p>
  </w:footnote>
  <w:footnote w:id="1">
    <w:p w14:paraId="33DAFDBE" w14:textId="66FF86A2" w:rsidR="00BB10A0" w:rsidRDefault="00BB10A0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FF6F61">
        <w:t xml:space="preserve">Informations- und Datenschutzgesetz </w:t>
      </w:r>
      <w:r w:rsidR="000512B6">
        <w:t>(</w:t>
      </w:r>
      <w:r w:rsidR="00FF6F61">
        <w:t>IDG</w:t>
      </w:r>
      <w:r w:rsidR="000512B6">
        <w:t>) des Kantons Zürich</w:t>
      </w:r>
      <w:r w:rsidR="00FF6F61">
        <w:t xml:space="preserve"> [</w:t>
      </w:r>
      <w:hyperlink r:id="rId1" w:history="1">
        <w:r w:rsidR="00FF6F61" w:rsidRPr="00FF6F61">
          <w:rPr>
            <w:rStyle w:val="Hyperlink"/>
          </w:rPr>
          <w:t>Li</w:t>
        </w:r>
        <w:r w:rsidR="00FF6F61" w:rsidRPr="00FF6F61">
          <w:rPr>
            <w:rStyle w:val="Hyperlink"/>
          </w:rPr>
          <w:t>n</w:t>
        </w:r>
        <w:r w:rsidR="00FF6F61" w:rsidRPr="00FF6F61">
          <w:rPr>
            <w:rStyle w:val="Hyperlink"/>
          </w:rPr>
          <w:t>k</w:t>
        </w:r>
      </w:hyperlink>
      <w:r w:rsidR="00FF6F61">
        <w:t>]</w:t>
      </w:r>
      <w:r w:rsidR="000512B6">
        <w:t>.</w:t>
      </w:r>
    </w:p>
  </w:footnote>
  <w:footnote w:id="2">
    <w:p w14:paraId="73453471" w14:textId="6504CAEE" w:rsidR="00FF6F61" w:rsidRDefault="00FF6F61">
      <w:pPr>
        <w:pStyle w:val="Funotentext"/>
      </w:pPr>
      <w:r>
        <w:rPr>
          <w:rStyle w:val="Funotenzeichen"/>
        </w:rPr>
        <w:footnoteRef/>
      </w:r>
      <w:r>
        <w:t xml:space="preserve"> Archivgesetz </w:t>
      </w:r>
      <w:r w:rsidR="000512B6">
        <w:t>(</w:t>
      </w:r>
      <w:proofErr w:type="spellStart"/>
      <w:r w:rsidR="000512B6">
        <w:t>ArchG</w:t>
      </w:r>
      <w:proofErr w:type="spellEnd"/>
      <w:r w:rsidR="000512B6">
        <w:t xml:space="preserve">) </w:t>
      </w:r>
      <w:r>
        <w:t>des Kantons Zürich [</w:t>
      </w:r>
      <w:hyperlink r:id="rId2" w:history="1">
        <w:r w:rsidRPr="00FF6F61">
          <w:rPr>
            <w:rStyle w:val="Hyperlink"/>
          </w:rPr>
          <w:t>Lin</w:t>
        </w:r>
        <w:r w:rsidRPr="00FF6F61">
          <w:rPr>
            <w:rStyle w:val="Hyperlink"/>
          </w:rPr>
          <w:t>k</w:t>
        </w:r>
      </w:hyperlink>
      <w:r>
        <w:t>]</w:t>
      </w:r>
      <w:r w:rsidR="000512B6">
        <w:t>.</w:t>
      </w:r>
    </w:p>
  </w:footnote>
  <w:footnote w:id="3">
    <w:p w14:paraId="40F9CBC3" w14:textId="59EFF69A" w:rsidR="00B72E28" w:rsidRDefault="00B72E28">
      <w:pPr>
        <w:pStyle w:val="Funotentext"/>
      </w:pPr>
      <w:r>
        <w:rPr>
          <w:rStyle w:val="Funotenzeichen"/>
        </w:rPr>
        <w:footnoteRef/>
      </w:r>
      <w:r>
        <w:t xml:space="preserve"> Vgl. Anhang 2</w:t>
      </w:r>
      <w:r w:rsidR="000512B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7089" w:tblpY="766"/>
      <w:tblW w:w="0" w:type="auto"/>
      <w:tblLayout w:type="fixed"/>
      <w:tblCellMar>
        <w:left w:w="6" w:type="dxa"/>
        <w:right w:w="6" w:type="dxa"/>
      </w:tblCellMar>
      <w:tblLook w:val="00A0" w:firstRow="1" w:lastRow="0" w:firstColumn="1" w:lastColumn="0" w:noHBand="0" w:noVBand="0"/>
    </w:tblPr>
    <w:tblGrid>
      <w:gridCol w:w="1134"/>
      <w:gridCol w:w="3594"/>
    </w:tblGrid>
    <w:tr w:rsidR="00C20B96" w14:paraId="1372B19F" w14:textId="77777777" w:rsidTr="005F56A3">
      <w:tc>
        <w:tcPr>
          <w:tcW w:w="1134" w:type="dxa"/>
        </w:tcPr>
        <w:p w14:paraId="6AF32D52" w14:textId="77777777" w:rsidR="00224A1D" w:rsidRDefault="00224A1D" w:rsidP="00946D14">
          <w:pPr>
            <w:pStyle w:val="00Vorgabetext"/>
          </w:pPr>
        </w:p>
      </w:tc>
      <w:tc>
        <w:tcPr>
          <w:tcW w:w="3594" w:type="dxa"/>
        </w:tcPr>
        <w:p w14:paraId="0E1E88FF" w14:textId="77777777" w:rsidR="00224A1D" w:rsidRPr="00376A29" w:rsidRDefault="00224A1D" w:rsidP="00946D14">
          <w:pPr>
            <w:pStyle w:val="55Kopf"/>
          </w:pPr>
        </w:p>
        <w:p w14:paraId="447A48D2" w14:textId="77777777" w:rsidR="00224A1D" w:rsidRPr="00376A29" w:rsidRDefault="00224A1D" w:rsidP="00946D14">
          <w:pPr>
            <w:pStyle w:val="55Kopf"/>
          </w:pPr>
        </w:p>
        <w:p w14:paraId="2248843F" w14:textId="77777777" w:rsidR="00224A1D" w:rsidRPr="00283ED8" w:rsidRDefault="00B55A17" w:rsidP="00946D14">
          <w:pPr>
            <w:pStyle w:val="55Kopf"/>
          </w:pPr>
          <w:r w:rsidRPr="00283ED8">
            <w:t xml:space="preserve">Seite </w:t>
          </w:r>
          <w:r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PAGE </w:instrText>
          </w:r>
          <w:r w:rsidRPr="00283ED8">
            <w:rPr>
              <w:rStyle w:val="Seitenzahl"/>
            </w:rPr>
            <w:fldChar w:fldCharType="separate"/>
          </w:r>
          <w:r w:rsidR="001B6F7B">
            <w:rPr>
              <w:rStyle w:val="Seitenzahl"/>
              <w:noProof/>
            </w:rPr>
            <w:t>5</w:t>
          </w:r>
          <w:r w:rsidRPr="00283ED8">
            <w:rPr>
              <w:rStyle w:val="Seitenzahl"/>
            </w:rPr>
            <w:fldChar w:fldCharType="end"/>
          </w:r>
          <w:r w:rsidRPr="00283ED8">
            <w:rPr>
              <w:rStyle w:val="Seitenzahl"/>
            </w:rPr>
            <w:t>/</w:t>
          </w:r>
          <w:r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NUMPAGES </w:instrText>
          </w:r>
          <w:r w:rsidRPr="00283ED8">
            <w:rPr>
              <w:rStyle w:val="Seitenzahl"/>
            </w:rPr>
            <w:fldChar w:fldCharType="separate"/>
          </w:r>
          <w:r w:rsidR="001B6F7B">
            <w:rPr>
              <w:rStyle w:val="Seitenzahl"/>
              <w:noProof/>
            </w:rPr>
            <w:t>11</w:t>
          </w:r>
          <w:r w:rsidRPr="00283ED8">
            <w:rPr>
              <w:rStyle w:val="Seitenzahl"/>
            </w:rPr>
            <w:fldChar w:fldCharType="end"/>
          </w:r>
        </w:p>
        <w:p w14:paraId="53062433" w14:textId="77777777" w:rsidR="00224A1D" w:rsidRDefault="00224A1D" w:rsidP="00946D14">
          <w:pPr>
            <w:pStyle w:val="55Kopf"/>
          </w:pPr>
        </w:p>
        <w:p w14:paraId="2DA7A506" w14:textId="77777777" w:rsidR="00224A1D" w:rsidRDefault="00224A1D" w:rsidP="00946D14">
          <w:pPr>
            <w:pStyle w:val="55Kopf"/>
          </w:pPr>
        </w:p>
      </w:tc>
    </w:tr>
  </w:tbl>
  <w:p w14:paraId="3214DD74" w14:textId="77777777" w:rsidR="00224A1D" w:rsidRDefault="00B55A17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0EC2E46" wp14:editId="4FB7DFC9">
          <wp:simplePos x="0" y="0"/>
          <wp:positionH relativeFrom="page">
            <wp:posOffset>4914900</wp:posOffset>
          </wp:positionH>
          <wp:positionV relativeFrom="page">
            <wp:posOffset>702310</wp:posOffset>
          </wp:positionV>
          <wp:extent cx="215900" cy="215900"/>
          <wp:effectExtent l="19050" t="0" r="0" b="0"/>
          <wp:wrapNone/>
          <wp:docPr id="3" name="Bild 3" descr="Flagg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laggeNe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21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5103" w:rightFromText="142" w:vertAnchor="page" w:horzAnchor="page" w:tblpX="7089" w:tblpY="766"/>
      <w:tblW w:w="0" w:type="auto"/>
      <w:tblLayout w:type="fixed"/>
      <w:tblCellMar>
        <w:left w:w="6" w:type="dxa"/>
        <w:right w:w="6" w:type="dxa"/>
      </w:tblCellMar>
      <w:tblLook w:val="00A0" w:firstRow="1" w:lastRow="0" w:firstColumn="1" w:lastColumn="0" w:noHBand="0" w:noVBand="0"/>
    </w:tblPr>
    <w:tblGrid>
      <w:gridCol w:w="1134"/>
      <w:gridCol w:w="3594"/>
    </w:tblGrid>
    <w:tr w:rsidR="00C20B96" w14:paraId="2CDC2B9F" w14:textId="77777777" w:rsidTr="005F56A3">
      <w:tc>
        <w:tcPr>
          <w:tcW w:w="1134" w:type="dxa"/>
        </w:tcPr>
        <w:p w14:paraId="0F381A53" w14:textId="77777777" w:rsidR="00224A1D" w:rsidRDefault="00224A1D" w:rsidP="00946D14">
          <w:pPr>
            <w:pStyle w:val="00Vorgabetext"/>
          </w:pPr>
        </w:p>
      </w:tc>
      <w:tc>
        <w:tcPr>
          <w:tcW w:w="3594" w:type="dxa"/>
        </w:tcPr>
        <w:p w14:paraId="765691BB" w14:textId="77777777" w:rsidR="00224A1D" w:rsidRPr="00376A29" w:rsidRDefault="00224A1D" w:rsidP="00F871FE">
          <w:pPr>
            <w:pStyle w:val="55Kopf"/>
          </w:pPr>
        </w:p>
        <w:p w14:paraId="722199E2" w14:textId="77777777" w:rsidR="00224A1D" w:rsidRPr="00376A29" w:rsidRDefault="00B55A17" w:rsidP="00F871FE">
          <w:pPr>
            <w:pStyle w:val="55Kopf"/>
          </w:pPr>
          <w:r w:rsidRPr="009E6D8F">
            <w:t>Kanton Zürich</w:t>
          </w:r>
        </w:p>
        <w:p w14:paraId="0E19631F" w14:textId="77777777" w:rsidR="00224A1D" w:rsidRPr="004F7A3E" w:rsidRDefault="00B55A17" w:rsidP="00E318DA">
          <w:pPr>
            <w:pStyle w:val="55Kopf"/>
          </w:pPr>
          <w:r w:rsidRPr="009E6D8F">
            <w:t>Direktion der Justiz und des Innern</w:t>
          </w:r>
        </w:p>
        <w:p w14:paraId="7EFC6503" w14:textId="77777777" w:rsidR="00224A1D" w:rsidRPr="00E318DA" w:rsidRDefault="00B55A17" w:rsidP="00E318DA">
          <w:pPr>
            <w:pStyle w:val="552Kopfblack"/>
          </w:pPr>
          <w:r w:rsidRPr="00E318DA">
            <w:t>Staatsarchiv</w:t>
          </w:r>
        </w:p>
        <w:p w14:paraId="33BC329B" w14:textId="77777777" w:rsidR="00224A1D" w:rsidRDefault="00224A1D" w:rsidP="00F871FE">
          <w:pPr>
            <w:pStyle w:val="55Kopf"/>
          </w:pPr>
        </w:p>
        <w:p w14:paraId="55EE2A5E" w14:textId="77777777" w:rsidR="00224A1D" w:rsidRDefault="00224A1D" w:rsidP="00D75B8E">
          <w:pPr>
            <w:pStyle w:val="55Kopf"/>
          </w:pPr>
        </w:p>
      </w:tc>
    </w:tr>
  </w:tbl>
  <w:p w14:paraId="15823394" w14:textId="77777777" w:rsidR="00224A1D" w:rsidRDefault="00B55A17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11103D" wp14:editId="15A8D56C">
          <wp:simplePos x="0" y="0"/>
          <wp:positionH relativeFrom="page">
            <wp:posOffset>4914900</wp:posOffset>
          </wp:positionH>
          <wp:positionV relativeFrom="page">
            <wp:posOffset>702310</wp:posOffset>
          </wp:positionV>
          <wp:extent cx="215900" cy="215900"/>
          <wp:effectExtent l="19050" t="0" r="0" b="0"/>
          <wp:wrapNone/>
          <wp:docPr id="2" name="Bild 2" descr="Flagg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aggeNe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21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9103ADF" wp14:editId="4EAF3E0D">
          <wp:simplePos x="0" y="0"/>
          <wp:positionH relativeFrom="column">
            <wp:posOffset>-900430</wp:posOffset>
          </wp:positionH>
          <wp:positionV relativeFrom="page">
            <wp:posOffset>269875</wp:posOffset>
          </wp:positionV>
          <wp:extent cx="831850" cy="1080135"/>
          <wp:effectExtent l="19050" t="0" r="6350" b="0"/>
          <wp:wrapNone/>
          <wp:docPr id="1" name="Bild 1" descr="Loew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eweNeu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1080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7089" w:tblpY="766"/>
      <w:tblW w:w="0" w:type="auto"/>
      <w:tblLayout w:type="fixed"/>
      <w:tblCellMar>
        <w:left w:w="6" w:type="dxa"/>
        <w:right w:w="6" w:type="dxa"/>
      </w:tblCellMar>
      <w:tblLook w:val="00A0" w:firstRow="1" w:lastRow="0" w:firstColumn="1" w:lastColumn="0" w:noHBand="0" w:noVBand="0"/>
    </w:tblPr>
    <w:tblGrid>
      <w:gridCol w:w="1134"/>
      <w:gridCol w:w="3594"/>
    </w:tblGrid>
    <w:tr w:rsidR="00FD686F" w14:paraId="4A3CC3F3" w14:textId="77777777" w:rsidTr="00E61505">
      <w:tc>
        <w:tcPr>
          <w:tcW w:w="1134" w:type="dxa"/>
        </w:tcPr>
        <w:p w14:paraId="46EDD12E" w14:textId="77777777" w:rsidR="00224A1D" w:rsidRDefault="00224A1D" w:rsidP="00946D14">
          <w:pPr>
            <w:pStyle w:val="00Vorgabetext"/>
          </w:pPr>
        </w:p>
      </w:tc>
      <w:tc>
        <w:tcPr>
          <w:tcW w:w="3594" w:type="dxa"/>
        </w:tcPr>
        <w:p w14:paraId="2C7EACD3" w14:textId="77777777" w:rsidR="00224A1D" w:rsidRPr="00376A29" w:rsidRDefault="00224A1D" w:rsidP="00946D14">
          <w:pPr>
            <w:pStyle w:val="55Kopf"/>
          </w:pPr>
        </w:p>
        <w:p w14:paraId="12B8EFB3" w14:textId="77777777" w:rsidR="00224A1D" w:rsidRPr="00376A29" w:rsidRDefault="00224A1D" w:rsidP="00946D14">
          <w:pPr>
            <w:pStyle w:val="55Kopf"/>
          </w:pPr>
        </w:p>
        <w:p w14:paraId="5BD05FB9" w14:textId="77777777" w:rsidR="00224A1D" w:rsidRPr="00283ED8" w:rsidRDefault="001B6F7B" w:rsidP="00946D14">
          <w:pPr>
            <w:pStyle w:val="55Kopf"/>
          </w:pPr>
          <w:r w:rsidRPr="00283ED8">
            <w:t xml:space="preserve">Seite </w:t>
          </w:r>
          <w:r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PAGE </w:instrText>
          </w:r>
          <w:r w:rsidRPr="00283ED8"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11</w:t>
          </w:r>
          <w:r w:rsidRPr="00283ED8">
            <w:rPr>
              <w:rStyle w:val="Seitenzahl"/>
            </w:rPr>
            <w:fldChar w:fldCharType="end"/>
          </w:r>
          <w:r w:rsidRPr="00283ED8">
            <w:rPr>
              <w:rStyle w:val="Seitenzahl"/>
            </w:rPr>
            <w:t>/</w:t>
          </w:r>
          <w:r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NUMPAGES </w:instrText>
          </w:r>
          <w:r w:rsidRPr="00283ED8"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11</w:t>
          </w:r>
          <w:r w:rsidRPr="00283ED8">
            <w:rPr>
              <w:rStyle w:val="Seitenzahl"/>
            </w:rPr>
            <w:fldChar w:fldCharType="end"/>
          </w:r>
        </w:p>
        <w:p w14:paraId="63F510CD" w14:textId="77777777" w:rsidR="00224A1D" w:rsidRDefault="00224A1D" w:rsidP="00946D14">
          <w:pPr>
            <w:pStyle w:val="55Kopf"/>
          </w:pPr>
        </w:p>
        <w:p w14:paraId="4B926515" w14:textId="77777777" w:rsidR="00224A1D" w:rsidRDefault="00224A1D" w:rsidP="00946D14">
          <w:pPr>
            <w:pStyle w:val="55Kopf"/>
          </w:pPr>
        </w:p>
      </w:tc>
    </w:tr>
  </w:tbl>
  <w:p w14:paraId="18361BA5" w14:textId="77777777" w:rsidR="00224A1D" w:rsidRDefault="001B6F7B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3EC45AD" wp14:editId="0A39C63B">
          <wp:simplePos x="0" y="0"/>
          <wp:positionH relativeFrom="page">
            <wp:posOffset>4914900</wp:posOffset>
          </wp:positionH>
          <wp:positionV relativeFrom="page">
            <wp:posOffset>702310</wp:posOffset>
          </wp:positionV>
          <wp:extent cx="215900" cy="215900"/>
          <wp:effectExtent l="19050" t="0" r="0" b="0"/>
          <wp:wrapNone/>
          <wp:docPr id="13" name="Bild 3" descr="Flagg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laggeNe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21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5103" w:rightFromText="142" w:vertAnchor="page" w:horzAnchor="page" w:tblpX="7089" w:tblpY="766"/>
      <w:tblW w:w="0" w:type="auto"/>
      <w:tblLayout w:type="fixed"/>
      <w:tblCellMar>
        <w:left w:w="6" w:type="dxa"/>
        <w:right w:w="6" w:type="dxa"/>
      </w:tblCellMar>
      <w:tblLook w:val="00A0" w:firstRow="1" w:lastRow="0" w:firstColumn="1" w:lastColumn="0" w:noHBand="0" w:noVBand="0"/>
    </w:tblPr>
    <w:tblGrid>
      <w:gridCol w:w="1134"/>
      <w:gridCol w:w="3594"/>
    </w:tblGrid>
    <w:tr w:rsidR="00F72520" w14:paraId="57B1A864" w14:textId="77777777" w:rsidTr="00A228A0">
      <w:tc>
        <w:tcPr>
          <w:tcW w:w="1134" w:type="dxa"/>
        </w:tcPr>
        <w:p w14:paraId="1FA3E2AA" w14:textId="77777777" w:rsidR="00F72520" w:rsidRDefault="00F72520" w:rsidP="00F72520">
          <w:pPr>
            <w:pStyle w:val="00Vorgabetext"/>
          </w:pPr>
        </w:p>
      </w:tc>
      <w:tc>
        <w:tcPr>
          <w:tcW w:w="3594" w:type="dxa"/>
        </w:tcPr>
        <w:p w14:paraId="6D3B649A" w14:textId="77777777" w:rsidR="00F72520" w:rsidRPr="00376A29" w:rsidRDefault="00F72520" w:rsidP="00F72520">
          <w:pPr>
            <w:pStyle w:val="55Kopf"/>
          </w:pPr>
        </w:p>
        <w:p w14:paraId="1A8F67C7" w14:textId="77777777" w:rsidR="00F72520" w:rsidRPr="00376A29" w:rsidRDefault="00F72520" w:rsidP="00F72520">
          <w:pPr>
            <w:pStyle w:val="55Kopf"/>
          </w:pPr>
          <w:r w:rsidRPr="009E6D8F">
            <w:t>Kanton Zürich</w:t>
          </w:r>
        </w:p>
        <w:p w14:paraId="0A8CEC47" w14:textId="77777777" w:rsidR="00F72520" w:rsidRPr="004F7A3E" w:rsidRDefault="00F72520" w:rsidP="00F72520">
          <w:pPr>
            <w:pStyle w:val="55Kopf"/>
          </w:pPr>
          <w:r w:rsidRPr="009E6D8F">
            <w:t>Direktion der Justiz und des Innern</w:t>
          </w:r>
        </w:p>
        <w:p w14:paraId="5B510EFF" w14:textId="77777777" w:rsidR="00F72520" w:rsidRPr="00E318DA" w:rsidRDefault="00F72520" w:rsidP="00F72520">
          <w:pPr>
            <w:pStyle w:val="552Kopfblack"/>
          </w:pPr>
          <w:r w:rsidRPr="00E318DA">
            <w:t>Staatsarchiv</w:t>
          </w:r>
        </w:p>
        <w:p w14:paraId="4FB9371C" w14:textId="77777777" w:rsidR="00F72520" w:rsidRDefault="00F72520" w:rsidP="00F72520">
          <w:pPr>
            <w:pStyle w:val="55Kopf"/>
          </w:pPr>
        </w:p>
        <w:p w14:paraId="0F840B49" w14:textId="77777777" w:rsidR="00F72520" w:rsidRDefault="00F72520" w:rsidP="00F72520">
          <w:pPr>
            <w:pStyle w:val="55Kopf"/>
          </w:pPr>
        </w:p>
      </w:tc>
    </w:tr>
  </w:tbl>
  <w:p w14:paraId="5595D8FF" w14:textId="77777777" w:rsidR="00224A1D" w:rsidRPr="00F72520" w:rsidRDefault="00F72520" w:rsidP="00F72520">
    <w:pPr>
      <w:pStyle w:val="Kopfzeil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5768ABE" wp14:editId="0FB5758A">
          <wp:simplePos x="0" y="0"/>
          <wp:positionH relativeFrom="page">
            <wp:posOffset>4914900</wp:posOffset>
          </wp:positionH>
          <wp:positionV relativeFrom="page">
            <wp:posOffset>702310</wp:posOffset>
          </wp:positionV>
          <wp:extent cx="215900" cy="215900"/>
          <wp:effectExtent l="19050" t="0" r="0" b="0"/>
          <wp:wrapNone/>
          <wp:docPr id="16" name="Bild 2" descr="Flagg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aggeNe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21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3F6AF2CB" wp14:editId="04F1306A">
          <wp:simplePos x="0" y="0"/>
          <wp:positionH relativeFrom="column">
            <wp:posOffset>-900430</wp:posOffset>
          </wp:positionH>
          <wp:positionV relativeFrom="page">
            <wp:posOffset>269875</wp:posOffset>
          </wp:positionV>
          <wp:extent cx="831850" cy="1080135"/>
          <wp:effectExtent l="19050" t="0" r="6350" b="0"/>
          <wp:wrapNone/>
          <wp:docPr id="17" name="Bild 1" descr="Loew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eweNeu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1080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E0F7B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9C2BA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5285E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8A500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02878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00101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B4A7C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385C6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B6380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34216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23E97"/>
    <w:multiLevelType w:val="hybridMultilevel"/>
    <w:tmpl w:val="1582958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CB5434"/>
    <w:multiLevelType w:val="multilevel"/>
    <w:tmpl w:val="82A8E94A"/>
    <w:styleLink w:val="AufzhlungenZusatz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i w:val="0"/>
        <w:sz w:val="22"/>
        <w:szCs w:val="22"/>
      </w:rPr>
    </w:lvl>
    <w:lvl w:ilvl="2">
      <w:start w:val="1"/>
      <w:numFmt w:val="bullet"/>
      <w:lvlRestart w:val="0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D0479C7"/>
    <w:multiLevelType w:val="multilevel"/>
    <w:tmpl w:val="0DC47F8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Restart w:val="0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7DF0484"/>
    <w:multiLevelType w:val="hybridMultilevel"/>
    <w:tmpl w:val="1582958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5162A"/>
    <w:multiLevelType w:val="multilevel"/>
    <w:tmpl w:val="0DC47F8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Restart w:val="0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9C93211"/>
    <w:multiLevelType w:val="hybridMultilevel"/>
    <w:tmpl w:val="7294F50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A4D3A"/>
    <w:multiLevelType w:val="hybridMultilevel"/>
    <w:tmpl w:val="EA3CA81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0F">
      <w:start w:val="1"/>
      <w:numFmt w:val="decimal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D122A9B"/>
    <w:multiLevelType w:val="multilevel"/>
    <w:tmpl w:val="328ECF3A"/>
    <w:lvl w:ilvl="0">
      <w:start w:val="1"/>
      <w:numFmt w:val="bullet"/>
      <w:pStyle w:val="ListWithBullets"/>
      <w:lvlText w:val="–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2" w15:restartNumberingAfterBreak="0">
    <w:nsid w:val="40524E38"/>
    <w:multiLevelType w:val="multilevel"/>
    <w:tmpl w:val="828257DC"/>
    <w:lvl w:ilvl="0">
      <w:start w:val="1"/>
      <w:numFmt w:val="decimal"/>
      <w:pStyle w:val="35NumTit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36NumTit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37NumTit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38NumTitel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88A11AF"/>
    <w:multiLevelType w:val="hybridMultilevel"/>
    <w:tmpl w:val="2D6AA23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978BD"/>
    <w:multiLevelType w:val="hybridMultilevel"/>
    <w:tmpl w:val="821E481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B2915"/>
    <w:multiLevelType w:val="hybridMultilevel"/>
    <w:tmpl w:val="D65070D4"/>
    <w:lvl w:ilvl="0" w:tplc="D8CE11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220CE"/>
    <w:multiLevelType w:val="multilevel"/>
    <w:tmpl w:val="F69EB5D2"/>
    <w:lvl w:ilvl="0">
      <w:start w:val="1"/>
      <w:numFmt w:val="none"/>
      <w:pStyle w:val="31Titel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Titel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34Titel4Betreffnis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313647A"/>
    <w:multiLevelType w:val="hybridMultilevel"/>
    <w:tmpl w:val="A168B13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83144"/>
    <w:multiLevelType w:val="hybridMultilevel"/>
    <w:tmpl w:val="E8A8F50C"/>
    <w:lvl w:ilvl="0" w:tplc="48626428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959829">
    <w:abstractNumId w:val="11"/>
  </w:num>
  <w:num w:numId="2" w16cid:durableId="56365286">
    <w:abstractNumId w:val="20"/>
    <w:lvlOverride w:ilvl="0">
      <w:lvl w:ilvl="0">
        <w:start w:val="1"/>
        <w:numFmt w:val="decimal"/>
        <w:lvlText w:val="%1."/>
        <w:lvlJc w:val="right"/>
        <w:pPr>
          <w:tabs>
            <w:tab w:val="num" w:pos="3232"/>
          </w:tabs>
          <w:ind w:left="2835" w:firstLine="284"/>
        </w:pPr>
        <w:rPr>
          <w:rFonts w:hint="default"/>
        </w:rPr>
      </w:lvl>
    </w:lvlOverride>
  </w:num>
  <w:num w:numId="3" w16cid:durableId="1955861196">
    <w:abstractNumId w:val="17"/>
  </w:num>
  <w:num w:numId="4" w16cid:durableId="1116607944">
    <w:abstractNumId w:val="12"/>
  </w:num>
  <w:num w:numId="5" w16cid:durableId="592401796">
    <w:abstractNumId w:val="14"/>
    <w:lvlOverride w:ilvl="0">
      <w:lvl w:ilvl="0">
        <w:start w:val="1"/>
        <w:numFmt w:val="decimal"/>
        <w:pStyle w:val="21NumAbsatz1"/>
        <w:lvlText w:val="%1."/>
        <w:lvlJc w:val="right"/>
        <w:pPr>
          <w:tabs>
            <w:tab w:val="num" w:pos="397"/>
          </w:tabs>
          <w:ind w:left="0" w:firstLine="284"/>
        </w:pPr>
        <w:rPr>
          <w:rFonts w:hint="default"/>
        </w:rPr>
      </w:lvl>
    </w:lvlOverride>
  </w:num>
  <w:num w:numId="6" w16cid:durableId="1096563514">
    <w:abstractNumId w:val="12"/>
  </w:num>
  <w:num w:numId="7" w16cid:durableId="1580015344">
    <w:abstractNumId w:val="12"/>
  </w:num>
  <w:num w:numId="8" w16cid:durableId="582687213">
    <w:abstractNumId w:val="12"/>
  </w:num>
  <w:num w:numId="9" w16cid:durableId="1171021095">
    <w:abstractNumId w:val="12"/>
  </w:num>
  <w:num w:numId="10" w16cid:durableId="1180117516">
    <w:abstractNumId w:val="12"/>
  </w:num>
  <w:num w:numId="11" w16cid:durableId="566766489">
    <w:abstractNumId w:val="12"/>
  </w:num>
  <w:num w:numId="12" w16cid:durableId="1397781804">
    <w:abstractNumId w:val="12"/>
  </w:num>
  <w:num w:numId="13" w16cid:durableId="1513452614">
    <w:abstractNumId w:val="12"/>
  </w:num>
  <w:num w:numId="14" w16cid:durableId="1911698380">
    <w:abstractNumId w:val="12"/>
  </w:num>
  <w:num w:numId="15" w16cid:durableId="1038554909">
    <w:abstractNumId w:val="14"/>
  </w:num>
  <w:num w:numId="16" w16cid:durableId="1929343534">
    <w:abstractNumId w:val="14"/>
  </w:num>
  <w:num w:numId="17" w16cid:durableId="1104887207">
    <w:abstractNumId w:val="14"/>
  </w:num>
  <w:num w:numId="18" w16cid:durableId="1395810447">
    <w:abstractNumId w:val="9"/>
  </w:num>
  <w:num w:numId="19" w16cid:durableId="1418288106">
    <w:abstractNumId w:val="7"/>
  </w:num>
  <w:num w:numId="20" w16cid:durableId="1467776334">
    <w:abstractNumId w:val="6"/>
  </w:num>
  <w:num w:numId="21" w16cid:durableId="852763648">
    <w:abstractNumId w:val="5"/>
  </w:num>
  <w:num w:numId="22" w16cid:durableId="177357961">
    <w:abstractNumId w:val="4"/>
  </w:num>
  <w:num w:numId="23" w16cid:durableId="1283657431">
    <w:abstractNumId w:val="8"/>
  </w:num>
  <w:num w:numId="24" w16cid:durableId="1520047821">
    <w:abstractNumId w:val="3"/>
  </w:num>
  <w:num w:numId="25" w16cid:durableId="302662827">
    <w:abstractNumId w:val="2"/>
  </w:num>
  <w:num w:numId="26" w16cid:durableId="637875700">
    <w:abstractNumId w:val="1"/>
  </w:num>
  <w:num w:numId="27" w16cid:durableId="1780026720">
    <w:abstractNumId w:val="0"/>
  </w:num>
  <w:num w:numId="28" w16cid:durableId="1910769772">
    <w:abstractNumId w:val="20"/>
  </w:num>
  <w:num w:numId="29" w16cid:durableId="1752702996">
    <w:abstractNumId w:val="13"/>
  </w:num>
  <w:num w:numId="30" w16cid:durableId="399792211">
    <w:abstractNumId w:val="16"/>
  </w:num>
  <w:num w:numId="31" w16cid:durableId="1868181303">
    <w:abstractNumId w:val="26"/>
  </w:num>
  <w:num w:numId="32" w16cid:durableId="1150630052">
    <w:abstractNumId w:val="26"/>
  </w:num>
  <w:num w:numId="33" w16cid:durableId="51931788">
    <w:abstractNumId w:val="26"/>
  </w:num>
  <w:num w:numId="34" w16cid:durableId="936987924">
    <w:abstractNumId w:val="26"/>
  </w:num>
  <w:num w:numId="35" w16cid:durableId="519854166">
    <w:abstractNumId w:val="22"/>
  </w:num>
  <w:num w:numId="36" w16cid:durableId="1490514650">
    <w:abstractNumId w:val="22"/>
  </w:num>
  <w:num w:numId="37" w16cid:durableId="1381661577">
    <w:abstractNumId w:val="22"/>
  </w:num>
  <w:num w:numId="38" w16cid:durableId="376127449">
    <w:abstractNumId w:val="22"/>
  </w:num>
  <w:num w:numId="39" w16cid:durableId="1933664576">
    <w:abstractNumId w:val="28"/>
  </w:num>
  <w:num w:numId="40" w16cid:durableId="1836338038">
    <w:abstractNumId w:val="27"/>
  </w:num>
  <w:num w:numId="41" w16cid:durableId="2031834958">
    <w:abstractNumId w:val="10"/>
  </w:num>
  <w:num w:numId="42" w16cid:durableId="1196038564">
    <w:abstractNumId w:val="18"/>
  </w:num>
  <w:num w:numId="43" w16cid:durableId="1745226958">
    <w:abstractNumId w:val="21"/>
  </w:num>
  <w:num w:numId="44" w16cid:durableId="1955669097">
    <w:abstractNumId w:val="19"/>
  </w:num>
  <w:num w:numId="45" w16cid:durableId="1898473856">
    <w:abstractNumId w:val="23"/>
  </w:num>
  <w:num w:numId="46" w16cid:durableId="904100293">
    <w:abstractNumId w:val="25"/>
  </w:num>
  <w:num w:numId="47" w16cid:durableId="924337813">
    <w:abstractNumId w:val="15"/>
  </w:num>
  <w:num w:numId="48" w16cid:durableId="117480810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JI"/>
    <w:docVar w:name="MetaTool_Script30_Report" w:val="using System;_x000d__x000a_using CMI.MetaTool.Generated;_x000d__x000a_using CMI.DomainModel;_x000d__x000a_ _x000d__x000a_namespace CMI.MetaTool.Generated.TemplateScript_x000d__x000a_{_x000d__x000a_   public class TemplateScript_x000d__x000a_   {_x000d__x000a_       public string Eval(Dokument obj)_x000d__x000a_       {_x000d__x000a_                                               string path = &quot;&quot;;_x000d__x000a_                                               Ordner currentFolder = obj.GeschaeftPosteingangExplorer as Ordner;_x000d__x000a_                                               _x000d__x000a_                                               while(currentFolder != null){_x000d__x000a_                                                               path = &quot;\\&quot; + currentFolder.Titel.ToString() + path;_x000d__x000a_                                                               currentFolder = currentFolder.Parent as Ordner;_x000d__x000a_                                               }_x000d__x000a_                                               _x000d__x000a_                                               AbstraktesGeschaeft abges = obj.Geschaeft as AbstraktesGeschaeft;_x000d__x000a_                                               path = abges.Laufnummer.ToString() + path + &quot;\\&quot; + obj.Titel;_x000d__x000a_                                               _x000d__x000a_            return path ?? string.Empty;_x000d__x000a_       }_x000d__x000a_   }_x000d__x000a_}_x000d__x000a_"/>
    <w:docVar w:name="MetaTool_TypeDefinition" w:val="Dokument"/>
  </w:docVars>
  <w:rsids>
    <w:rsidRoot w:val="00C20B96"/>
    <w:rsid w:val="0000766F"/>
    <w:rsid w:val="0001769A"/>
    <w:rsid w:val="00034FE4"/>
    <w:rsid w:val="000512B6"/>
    <w:rsid w:val="000514A7"/>
    <w:rsid w:val="000C6939"/>
    <w:rsid w:val="000E6BF2"/>
    <w:rsid w:val="000F44BE"/>
    <w:rsid w:val="000F6508"/>
    <w:rsid w:val="0012616C"/>
    <w:rsid w:val="0015427A"/>
    <w:rsid w:val="001665F3"/>
    <w:rsid w:val="001B0640"/>
    <w:rsid w:val="001B6430"/>
    <w:rsid w:val="001B6F7B"/>
    <w:rsid w:val="002037C5"/>
    <w:rsid w:val="00211045"/>
    <w:rsid w:val="00224A1D"/>
    <w:rsid w:val="00224F75"/>
    <w:rsid w:val="00250217"/>
    <w:rsid w:val="0026477C"/>
    <w:rsid w:val="00282AD4"/>
    <w:rsid w:val="002F4B74"/>
    <w:rsid w:val="00305074"/>
    <w:rsid w:val="00343595"/>
    <w:rsid w:val="003560BF"/>
    <w:rsid w:val="00371524"/>
    <w:rsid w:val="00385FAF"/>
    <w:rsid w:val="003C5C91"/>
    <w:rsid w:val="004107B2"/>
    <w:rsid w:val="00425E40"/>
    <w:rsid w:val="004305FB"/>
    <w:rsid w:val="0046230F"/>
    <w:rsid w:val="00466848"/>
    <w:rsid w:val="004834BF"/>
    <w:rsid w:val="004A5D9D"/>
    <w:rsid w:val="00535242"/>
    <w:rsid w:val="005358FA"/>
    <w:rsid w:val="00566F2C"/>
    <w:rsid w:val="0059463B"/>
    <w:rsid w:val="005A590D"/>
    <w:rsid w:val="005D06FC"/>
    <w:rsid w:val="00623EDE"/>
    <w:rsid w:val="00660099"/>
    <w:rsid w:val="00660353"/>
    <w:rsid w:val="00727DF7"/>
    <w:rsid w:val="00847DBC"/>
    <w:rsid w:val="008529C6"/>
    <w:rsid w:val="0085742E"/>
    <w:rsid w:val="00883D97"/>
    <w:rsid w:val="008A3BA7"/>
    <w:rsid w:val="008C6925"/>
    <w:rsid w:val="008E49DE"/>
    <w:rsid w:val="00977930"/>
    <w:rsid w:val="009E28AC"/>
    <w:rsid w:val="009E47AD"/>
    <w:rsid w:val="00A135CB"/>
    <w:rsid w:val="00A203C4"/>
    <w:rsid w:val="00A35BB8"/>
    <w:rsid w:val="00AA31E0"/>
    <w:rsid w:val="00AD0D5C"/>
    <w:rsid w:val="00AE6DA7"/>
    <w:rsid w:val="00B01B12"/>
    <w:rsid w:val="00B14E04"/>
    <w:rsid w:val="00B31D34"/>
    <w:rsid w:val="00B3670F"/>
    <w:rsid w:val="00B54689"/>
    <w:rsid w:val="00B55A17"/>
    <w:rsid w:val="00B64A79"/>
    <w:rsid w:val="00B72E28"/>
    <w:rsid w:val="00BB10A0"/>
    <w:rsid w:val="00BD0850"/>
    <w:rsid w:val="00BE772B"/>
    <w:rsid w:val="00C0104A"/>
    <w:rsid w:val="00C04E5E"/>
    <w:rsid w:val="00C20B96"/>
    <w:rsid w:val="00C30A3B"/>
    <w:rsid w:val="00C33D14"/>
    <w:rsid w:val="00C53F31"/>
    <w:rsid w:val="00C60706"/>
    <w:rsid w:val="00CA0263"/>
    <w:rsid w:val="00CA2504"/>
    <w:rsid w:val="00CB74D8"/>
    <w:rsid w:val="00CC664F"/>
    <w:rsid w:val="00CD397D"/>
    <w:rsid w:val="00D011EF"/>
    <w:rsid w:val="00D4257C"/>
    <w:rsid w:val="00D44A12"/>
    <w:rsid w:val="00D44B9E"/>
    <w:rsid w:val="00D512A8"/>
    <w:rsid w:val="00D709E4"/>
    <w:rsid w:val="00D774AE"/>
    <w:rsid w:val="00DB4B80"/>
    <w:rsid w:val="00DD612C"/>
    <w:rsid w:val="00E53D98"/>
    <w:rsid w:val="00E66B20"/>
    <w:rsid w:val="00EA2951"/>
    <w:rsid w:val="00EB798C"/>
    <w:rsid w:val="00EC5394"/>
    <w:rsid w:val="00ED6798"/>
    <w:rsid w:val="00EE1F15"/>
    <w:rsid w:val="00F17312"/>
    <w:rsid w:val="00F72520"/>
    <w:rsid w:val="00F916F0"/>
    <w:rsid w:val="00F94D7F"/>
    <w:rsid w:val="00FA19FF"/>
    <w:rsid w:val="00FB459C"/>
    <w:rsid w:val="00FC44DC"/>
    <w:rsid w:val="00FE5B6D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1723397D"/>
  <w15:docId w15:val="{FB045558-BF1E-4F46-8F61-2E3DC64E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1465B6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rsid w:val="005338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rsid w:val="005338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rsid w:val="005338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rsid w:val="0058230E"/>
    <w:pPr>
      <w:keepNext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rsid w:val="005338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rsid w:val="005338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rsid w:val="005338B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rsid w:val="005338B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rsid w:val="005338B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qFormat/>
    <w:rsid w:val="0058230E"/>
  </w:style>
  <w:style w:type="paragraph" w:customStyle="1" w:styleId="01Kleinschrift">
    <w:name w:val="01 Kleinschrift"/>
    <w:basedOn w:val="Standard"/>
    <w:qFormat/>
    <w:rsid w:val="008D3C7F"/>
    <w:rPr>
      <w:sz w:val="18"/>
    </w:rPr>
  </w:style>
  <w:style w:type="paragraph" w:customStyle="1" w:styleId="11Einr1Stufe">
    <w:name w:val="11 Einr. 1. Stufe"/>
    <w:basedOn w:val="Standard"/>
    <w:qFormat/>
    <w:rsid w:val="00970E02"/>
    <w:pPr>
      <w:ind w:left="397"/>
    </w:pPr>
  </w:style>
  <w:style w:type="paragraph" w:customStyle="1" w:styleId="12Einr2Stufe">
    <w:name w:val="12 Einr. 2. Stufe"/>
    <w:basedOn w:val="Standard"/>
    <w:qFormat/>
    <w:rsid w:val="002B2732"/>
    <w:pPr>
      <w:tabs>
        <w:tab w:val="clear" w:pos="397"/>
      </w:tabs>
      <w:ind w:left="794"/>
    </w:pPr>
  </w:style>
  <w:style w:type="paragraph" w:customStyle="1" w:styleId="13Aufz1Stufe">
    <w:name w:val="13 Aufz.1.Stufe"/>
    <w:basedOn w:val="Standard"/>
    <w:qFormat/>
    <w:rsid w:val="00C92630"/>
    <w:pPr>
      <w:numPr>
        <w:numId w:val="3"/>
      </w:numPr>
    </w:pPr>
  </w:style>
  <w:style w:type="paragraph" w:customStyle="1" w:styleId="14Aufz2Stufe">
    <w:name w:val="14 Aufz.2.Stufe"/>
    <w:basedOn w:val="Standard"/>
    <w:qFormat/>
    <w:rsid w:val="00C92630"/>
    <w:pPr>
      <w:numPr>
        <w:ilvl w:val="1"/>
        <w:numId w:val="3"/>
      </w:numPr>
      <w:tabs>
        <w:tab w:val="clear" w:pos="397"/>
      </w:tabs>
    </w:pPr>
  </w:style>
  <w:style w:type="paragraph" w:customStyle="1" w:styleId="15AufzDispo1Stufe">
    <w:name w:val="15 Aufz. Dispo 1. Stufe"/>
    <w:basedOn w:val="Standard"/>
    <w:qFormat/>
    <w:rsid w:val="00C92630"/>
    <w:pPr>
      <w:numPr>
        <w:ilvl w:val="2"/>
        <w:numId w:val="3"/>
      </w:numPr>
      <w:tabs>
        <w:tab w:val="clear" w:pos="397"/>
      </w:tabs>
    </w:pPr>
  </w:style>
  <w:style w:type="paragraph" w:customStyle="1" w:styleId="16AufzDispo2Stufe">
    <w:name w:val="16 Aufz. Dispo 2. Stufe"/>
    <w:basedOn w:val="Standard"/>
    <w:qFormat/>
    <w:rsid w:val="00C92630"/>
    <w:pPr>
      <w:numPr>
        <w:ilvl w:val="3"/>
        <w:numId w:val="3"/>
      </w:numPr>
      <w:tabs>
        <w:tab w:val="clear" w:pos="397"/>
        <w:tab w:val="clear" w:pos="794"/>
      </w:tabs>
    </w:pPr>
  </w:style>
  <w:style w:type="paragraph" w:customStyle="1" w:styleId="21NumAbsatz1">
    <w:name w:val="21 Num.Absatz1."/>
    <w:basedOn w:val="Standard"/>
    <w:qFormat/>
    <w:rsid w:val="00A10CD6"/>
    <w:pPr>
      <w:numPr>
        <w:numId w:val="17"/>
      </w:numPr>
    </w:pPr>
  </w:style>
  <w:style w:type="paragraph" w:customStyle="1" w:styleId="23NumAbsatzA">
    <w:name w:val="23 Num.AbsatzA"/>
    <w:basedOn w:val="Standard"/>
    <w:qFormat/>
    <w:rsid w:val="008F71C7"/>
    <w:pPr>
      <w:numPr>
        <w:ilvl w:val="1"/>
        <w:numId w:val="17"/>
      </w:numPr>
    </w:pPr>
  </w:style>
  <w:style w:type="paragraph" w:customStyle="1" w:styleId="24NumDispo1">
    <w:name w:val="24 Num. Dispo 1."/>
    <w:basedOn w:val="Standard"/>
    <w:qFormat/>
    <w:rsid w:val="008F71C7"/>
    <w:pPr>
      <w:numPr>
        <w:ilvl w:val="2"/>
        <w:numId w:val="17"/>
      </w:numPr>
    </w:pPr>
  </w:style>
  <w:style w:type="paragraph" w:customStyle="1" w:styleId="25NumDispoI">
    <w:name w:val="25 Num. Dispo I"/>
    <w:basedOn w:val="Standard"/>
    <w:qFormat/>
    <w:rsid w:val="008F71C7"/>
    <w:pPr>
      <w:numPr>
        <w:ilvl w:val="3"/>
        <w:numId w:val="17"/>
      </w:numPr>
    </w:pPr>
  </w:style>
  <w:style w:type="paragraph" w:customStyle="1" w:styleId="26NumDispoa">
    <w:name w:val="26 Num. Dispo a)"/>
    <w:basedOn w:val="Standard"/>
    <w:qFormat/>
    <w:rsid w:val="00C92630"/>
    <w:pPr>
      <w:numPr>
        <w:ilvl w:val="4"/>
        <w:numId w:val="17"/>
      </w:numPr>
      <w:tabs>
        <w:tab w:val="clear" w:pos="397"/>
      </w:tabs>
    </w:pPr>
  </w:style>
  <w:style w:type="paragraph" w:customStyle="1" w:styleId="44RmischeNum">
    <w:name w:val="44 Römische Num"/>
    <w:basedOn w:val="Standard"/>
    <w:qFormat/>
    <w:rsid w:val="00C92630"/>
    <w:pPr>
      <w:numPr>
        <w:ilvl w:val="5"/>
        <w:numId w:val="17"/>
      </w:numPr>
      <w:tabs>
        <w:tab w:val="clear" w:pos="397"/>
        <w:tab w:val="clear" w:pos="794"/>
      </w:tabs>
      <w:jc w:val="center"/>
    </w:pPr>
  </w:style>
  <w:style w:type="numbering" w:customStyle="1" w:styleId="AufzhlungenStandard">
    <w:name w:val="AufzählungenStandard"/>
    <w:basedOn w:val="KeineListe"/>
    <w:semiHidden/>
    <w:rsid w:val="00C92630"/>
    <w:pPr>
      <w:numPr>
        <w:numId w:val="3"/>
      </w:numPr>
    </w:pPr>
  </w:style>
  <w:style w:type="numbering" w:customStyle="1" w:styleId="NummerierungStandard">
    <w:name w:val="NummerierungStandard"/>
    <w:basedOn w:val="KeineListe"/>
    <w:semiHidden/>
    <w:rsid w:val="00C92630"/>
    <w:pPr>
      <w:numPr>
        <w:numId w:val="15"/>
      </w:numPr>
    </w:pPr>
  </w:style>
  <w:style w:type="paragraph" w:customStyle="1" w:styleId="31Titel1">
    <w:name w:val="31 Titel 1"/>
    <w:basedOn w:val="00Vorgabetext"/>
    <w:next w:val="00Vorgabetext"/>
    <w:qFormat/>
    <w:rsid w:val="00591903"/>
    <w:pPr>
      <w:keepNext/>
      <w:keepLines/>
      <w:numPr>
        <w:numId w:val="34"/>
      </w:numPr>
      <w:spacing w:before="360" w:after="120"/>
      <w:outlineLvl w:val="0"/>
    </w:pPr>
    <w:rPr>
      <w:rFonts w:ascii="Arial Black" w:hAnsi="Arial Black"/>
      <w:sz w:val="36"/>
    </w:rPr>
  </w:style>
  <w:style w:type="paragraph" w:customStyle="1" w:styleId="32Titel2">
    <w:name w:val="32 Titel 2"/>
    <w:basedOn w:val="00Vorgabetext"/>
    <w:next w:val="00Vorgabetext"/>
    <w:qFormat/>
    <w:rsid w:val="00591903"/>
    <w:pPr>
      <w:keepNext/>
      <w:keepLines/>
      <w:numPr>
        <w:ilvl w:val="1"/>
        <w:numId w:val="34"/>
      </w:numPr>
      <w:spacing w:before="280" w:after="120"/>
      <w:outlineLvl w:val="1"/>
    </w:pPr>
    <w:rPr>
      <w:rFonts w:ascii="Arial Black" w:hAnsi="Arial Black"/>
      <w:sz w:val="32"/>
    </w:rPr>
  </w:style>
  <w:style w:type="paragraph" w:styleId="Kopfzeile">
    <w:name w:val="header"/>
    <w:basedOn w:val="Standard"/>
    <w:link w:val="KopfzeileZchn"/>
    <w:semiHidden/>
    <w:rsid w:val="00EA1AD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paragraph" w:customStyle="1" w:styleId="33Titel3">
    <w:name w:val="33 Titel 3"/>
    <w:basedOn w:val="00Vorgabetext"/>
    <w:next w:val="00Vorgabetext"/>
    <w:qFormat/>
    <w:rsid w:val="00591903"/>
    <w:pPr>
      <w:keepNext/>
      <w:keepLines/>
      <w:numPr>
        <w:ilvl w:val="2"/>
        <w:numId w:val="34"/>
      </w:numPr>
      <w:spacing w:before="200" w:after="120"/>
      <w:outlineLvl w:val="2"/>
    </w:pPr>
    <w:rPr>
      <w:rFonts w:ascii="Arial Black" w:hAnsi="Arial Black"/>
      <w:sz w:val="28"/>
      <w:szCs w:val="24"/>
    </w:rPr>
  </w:style>
  <w:style w:type="character" w:styleId="Hyperlink">
    <w:name w:val="Hyperlink"/>
    <w:basedOn w:val="Absatz-Standardschriftart"/>
    <w:rsid w:val="009C240B"/>
    <w:rPr>
      <w:color w:val="0000FF"/>
      <w:u w:val="single"/>
    </w:rPr>
  </w:style>
  <w:style w:type="paragraph" w:customStyle="1" w:styleId="48Fusszeile">
    <w:name w:val="48 Fusszeile"/>
    <w:basedOn w:val="Standard"/>
    <w:qFormat/>
    <w:rsid w:val="009F323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253"/>
        <w:tab w:val="right" w:pos="8505"/>
      </w:tabs>
    </w:pPr>
  </w:style>
  <w:style w:type="paragraph" w:customStyle="1" w:styleId="51Absender">
    <w:name w:val="51 Absender"/>
    <w:basedOn w:val="Standard"/>
    <w:semiHidden/>
    <w:qFormat/>
    <w:rsid w:val="00446275"/>
    <w:pPr>
      <w:tabs>
        <w:tab w:val="clear" w:pos="397"/>
        <w:tab w:val="clear" w:pos="794"/>
        <w:tab w:val="clear" w:pos="1191"/>
        <w:tab w:val="left" w:pos="1259"/>
      </w:tabs>
      <w:spacing w:before="0" w:line="240" w:lineRule="atLeast"/>
      <w:ind w:left="1259" w:hanging="1259"/>
    </w:pPr>
    <w:rPr>
      <w:sz w:val="18"/>
    </w:rPr>
  </w:style>
  <w:style w:type="paragraph" w:customStyle="1" w:styleId="42Empfngeradresse">
    <w:name w:val="42 Empfängeradresse"/>
    <w:basedOn w:val="Standard"/>
    <w:qFormat/>
    <w:rsid w:val="00B35099"/>
    <w:pPr>
      <w:tabs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</w:pPr>
  </w:style>
  <w:style w:type="paragraph" w:customStyle="1" w:styleId="53Briefkopf">
    <w:name w:val="53 Briefkopf"/>
    <w:basedOn w:val="Standard"/>
    <w:semiHidden/>
    <w:qFormat/>
    <w:rsid w:val="00446275"/>
    <w:pPr>
      <w:spacing w:before="0"/>
    </w:pPr>
    <w:rPr>
      <w:sz w:val="20"/>
      <w:szCs w:val="20"/>
    </w:rPr>
  </w:style>
  <w:style w:type="paragraph" w:customStyle="1" w:styleId="52AbsenderAdresse">
    <w:name w:val="52 AbsenderAdresse"/>
    <w:basedOn w:val="Standard"/>
    <w:semiHidden/>
    <w:qFormat/>
    <w:rsid w:val="0044627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2835"/>
        <w:tab w:val="right" w:pos="9072"/>
      </w:tabs>
      <w:suppressAutoHyphens/>
      <w:spacing w:before="0"/>
    </w:pPr>
    <w:rPr>
      <w:sz w:val="18"/>
    </w:rPr>
  </w:style>
  <w:style w:type="character" w:customStyle="1" w:styleId="Unterstrichen">
    <w:name w:val="Unterstrichen"/>
    <w:basedOn w:val="Absatz-Standardschriftart"/>
    <w:semiHidden/>
    <w:qFormat/>
    <w:rsid w:val="006F3F14"/>
    <w:rPr>
      <w:u w:val="single"/>
    </w:rPr>
  </w:style>
  <w:style w:type="paragraph" w:styleId="Fuzeile">
    <w:name w:val="footer"/>
    <w:basedOn w:val="Standard"/>
    <w:semiHidden/>
    <w:rsid w:val="00EA1AD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paragraph" w:customStyle="1" w:styleId="34Titel4Betreffnis">
    <w:name w:val="34 Titel 4 / Betreffnis"/>
    <w:basedOn w:val="00Vorgabetext"/>
    <w:next w:val="00Vorgabetext"/>
    <w:qFormat/>
    <w:rsid w:val="00591903"/>
    <w:pPr>
      <w:keepNext/>
      <w:keepLines/>
      <w:numPr>
        <w:ilvl w:val="3"/>
        <w:numId w:val="34"/>
      </w:numPr>
      <w:spacing w:after="120"/>
      <w:outlineLvl w:val="3"/>
    </w:pPr>
    <w:rPr>
      <w:rFonts w:ascii="Arial Black" w:hAnsi="Arial Black"/>
    </w:rPr>
  </w:style>
  <w:style w:type="paragraph" w:customStyle="1" w:styleId="35NumTitel1">
    <w:name w:val="35 Num. Titel 1"/>
    <w:basedOn w:val="00Vorgabetext"/>
    <w:next w:val="00Vorgabetext"/>
    <w:qFormat/>
    <w:rsid w:val="00591903"/>
    <w:pPr>
      <w:keepNext/>
      <w:keepLines/>
      <w:numPr>
        <w:numId w:val="38"/>
      </w:numPr>
      <w:tabs>
        <w:tab w:val="clear" w:pos="397"/>
        <w:tab w:val="clear" w:pos="794"/>
        <w:tab w:val="clear" w:pos="7938"/>
        <w:tab w:val="decimal" w:pos="8505"/>
      </w:tabs>
      <w:spacing w:before="360" w:after="120"/>
      <w:outlineLvl w:val="0"/>
    </w:pPr>
    <w:rPr>
      <w:rFonts w:ascii="Arial Black" w:hAnsi="Arial Black"/>
      <w:sz w:val="36"/>
    </w:rPr>
  </w:style>
  <w:style w:type="numbering" w:customStyle="1" w:styleId="GliederungStandardListe">
    <w:name w:val="GliederungStandardListe"/>
    <w:basedOn w:val="KeineListe"/>
    <w:semiHidden/>
    <w:rsid w:val="00C92630"/>
    <w:pPr>
      <w:numPr>
        <w:numId w:val="4"/>
      </w:numPr>
    </w:pPr>
  </w:style>
  <w:style w:type="paragraph" w:customStyle="1" w:styleId="41Unterschrift">
    <w:name w:val="41 Unterschrift"/>
    <w:basedOn w:val="Standard"/>
    <w:qFormat/>
    <w:rsid w:val="008D3C7F"/>
    <w:pPr>
      <w:tabs>
        <w:tab w:val="clear" w:pos="397"/>
        <w:tab w:val="clear" w:pos="794"/>
        <w:tab w:val="clear" w:pos="1191"/>
        <w:tab w:val="clear" w:pos="4479"/>
        <w:tab w:val="clear" w:pos="4876"/>
      </w:tabs>
      <w:spacing w:before="0"/>
    </w:pPr>
  </w:style>
  <w:style w:type="character" w:customStyle="1" w:styleId="doppeltunterstrichen">
    <w:name w:val="doppelt unterstrichen"/>
    <w:basedOn w:val="Absatz-Standardschriftart"/>
    <w:semiHidden/>
    <w:qFormat/>
    <w:rsid w:val="00543FA0"/>
    <w:rPr>
      <w:u w:val="double"/>
    </w:rPr>
  </w:style>
  <w:style w:type="paragraph" w:customStyle="1" w:styleId="531E">
    <w:name w:val="531 E"/>
    <w:basedOn w:val="Standard"/>
    <w:next w:val="00Vorgabetext"/>
    <w:semiHidden/>
    <w:qFormat/>
    <w:rsid w:val="0044627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  <w:spacing w:before="0"/>
    </w:pPr>
    <w:rPr>
      <w:rFonts w:ascii="JUST" w:hAnsi="JUST"/>
      <w:sz w:val="92"/>
      <w:szCs w:val="92"/>
    </w:rPr>
  </w:style>
  <w:style w:type="character" w:styleId="Kommentarzeichen">
    <w:name w:val="annotation reference"/>
    <w:basedOn w:val="Absatz-Standardschriftart"/>
    <w:semiHidden/>
    <w:rsid w:val="0058230E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paragraph" w:styleId="Kommentartext">
    <w:name w:val="annotation text"/>
    <w:basedOn w:val="Standard"/>
    <w:semiHidden/>
    <w:rsid w:val="0058230E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8230E"/>
    <w:rPr>
      <w:b/>
      <w:bCs/>
    </w:rPr>
  </w:style>
  <w:style w:type="paragraph" w:styleId="Sprechblasentext">
    <w:name w:val="Balloon Text"/>
    <w:basedOn w:val="Standard"/>
    <w:semiHidden/>
    <w:rsid w:val="0058230E"/>
    <w:rPr>
      <w:rFonts w:ascii="Tahoma" w:hAnsi="Tahoma" w:cs="Tahoma"/>
      <w:sz w:val="16"/>
      <w:szCs w:val="16"/>
    </w:rPr>
  </w:style>
  <w:style w:type="character" w:customStyle="1" w:styleId="KommentarzeichenAus">
    <w:name w:val="Kommentarzeichen_Aus"/>
    <w:basedOn w:val="Absatz-Standardschriftart"/>
    <w:semiHidden/>
    <w:rsid w:val="0058230E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customStyle="1" w:styleId="Drop1">
    <w:name w:val="Drop1"/>
    <w:basedOn w:val="Standard"/>
    <w:next w:val="00Vorgabetext"/>
    <w:semiHidden/>
    <w:rsid w:val="00543FA0"/>
  </w:style>
  <w:style w:type="paragraph" w:styleId="Verzeichnis1">
    <w:name w:val="toc 1"/>
    <w:basedOn w:val="Standard"/>
    <w:next w:val="Standard"/>
    <w:semiHidden/>
    <w:rsid w:val="00591903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  <w:sz w:val="24"/>
    </w:rPr>
  </w:style>
  <w:style w:type="paragraph" w:styleId="Verzeichnis2">
    <w:name w:val="toc 2"/>
    <w:basedOn w:val="Standard"/>
    <w:next w:val="Standard"/>
    <w:semiHidden/>
    <w:rsid w:val="00591903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</w:rPr>
  </w:style>
  <w:style w:type="paragraph" w:styleId="Verzeichnis3">
    <w:name w:val="toc 3"/>
    <w:basedOn w:val="Standard"/>
    <w:next w:val="Standard"/>
    <w:semiHidden/>
    <w:rsid w:val="00591903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</w:rPr>
  </w:style>
  <w:style w:type="paragraph" w:styleId="Verzeichnis4">
    <w:name w:val="toc 4"/>
    <w:basedOn w:val="Standard"/>
    <w:next w:val="Standard"/>
    <w:semiHidden/>
    <w:rsid w:val="00591903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</w:rPr>
  </w:style>
  <w:style w:type="paragraph" w:styleId="Verzeichnis5">
    <w:name w:val="toc 5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567"/>
        <w:tab w:val="right" w:leader="dot" w:pos="9072"/>
      </w:tabs>
      <w:ind w:left="567" w:hanging="567"/>
    </w:pPr>
    <w:rPr>
      <w:rFonts w:ascii="Arial Black" w:hAnsi="Arial Black"/>
      <w:b/>
      <w:sz w:val="24"/>
    </w:rPr>
  </w:style>
  <w:style w:type="paragraph" w:styleId="Verzeichnis6">
    <w:name w:val="toc 6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Drop2">
    <w:name w:val="Drop2"/>
    <w:basedOn w:val="Standard"/>
    <w:next w:val="00Vorgabetext"/>
    <w:semiHidden/>
    <w:rsid w:val="00543FA0"/>
  </w:style>
  <w:style w:type="paragraph" w:customStyle="1" w:styleId="Drop3">
    <w:name w:val="Drop3"/>
    <w:basedOn w:val="Standard"/>
    <w:next w:val="00Vorgabetext"/>
    <w:semiHidden/>
    <w:rsid w:val="00543FA0"/>
  </w:style>
  <w:style w:type="table" w:styleId="Tabellenraster">
    <w:name w:val="Table Grid"/>
    <w:basedOn w:val="NormaleTabelle"/>
    <w:rsid w:val="00946D14"/>
    <w:pPr>
      <w:spacing w:before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semiHidden/>
    <w:rsid w:val="0058230E"/>
  </w:style>
  <w:style w:type="paragraph" w:customStyle="1" w:styleId="45Linieunten">
    <w:name w:val="45 Linie unten"/>
    <w:basedOn w:val="Standard"/>
    <w:qFormat/>
    <w:rsid w:val="00446275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446275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54Personalien">
    <w:name w:val="54 Personalien"/>
    <w:basedOn w:val="Standard"/>
    <w:qFormat/>
    <w:rsid w:val="00A04218"/>
    <w:pPr>
      <w:tabs>
        <w:tab w:val="clear" w:pos="397"/>
        <w:tab w:val="clear" w:pos="794"/>
      </w:tabs>
    </w:pPr>
  </w:style>
  <w:style w:type="numbering" w:customStyle="1" w:styleId="AufzhlungenZusatz">
    <w:name w:val="AufzählungenZusatz"/>
    <w:basedOn w:val="KeineListe"/>
    <w:semiHidden/>
    <w:rsid w:val="00C92630"/>
    <w:pPr>
      <w:numPr>
        <w:numId w:val="1"/>
      </w:numPr>
    </w:pPr>
  </w:style>
  <w:style w:type="paragraph" w:customStyle="1" w:styleId="36NumTitel2">
    <w:name w:val="36 Num. Titel 2"/>
    <w:basedOn w:val="00Vorgabetext"/>
    <w:next w:val="00Vorgabetext"/>
    <w:qFormat/>
    <w:rsid w:val="00591903"/>
    <w:pPr>
      <w:keepNext/>
      <w:keepLines/>
      <w:numPr>
        <w:ilvl w:val="1"/>
        <w:numId w:val="38"/>
      </w:numPr>
      <w:tabs>
        <w:tab w:val="clear" w:pos="397"/>
        <w:tab w:val="clear" w:pos="794"/>
        <w:tab w:val="clear" w:pos="7938"/>
        <w:tab w:val="decimal" w:pos="8505"/>
      </w:tabs>
      <w:spacing w:before="280" w:after="120"/>
      <w:outlineLvl w:val="1"/>
    </w:pPr>
    <w:rPr>
      <w:rFonts w:ascii="Arial Black" w:hAnsi="Arial Black"/>
      <w:sz w:val="32"/>
    </w:rPr>
  </w:style>
  <w:style w:type="paragraph" w:customStyle="1" w:styleId="37NumTitel3">
    <w:name w:val="37 Num. Titel 3"/>
    <w:basedOn w:val="00Vorgabetext"/>
    <w:next w:val="00Vorgabetext"/>
    <w:qFormat/>
    <w:rsid w:val="00591903"/>
    <w:pPr>
      <w:keepNext/>
      <w:keepLines/>
      <w:numPr>
        <w:ilvl w:val="2"/>
        <w:numId w:val="38"/>
      </w:numPr>
      <w:tabs>
        <w:tab w:val="clear" w:pos="397"/>
        <w:tab w:val="clear" w:pos="794"/>
        <w:tab w:val="clear" w:pos="7938"/>
        <w:tab w:val="decimal" w:pos="8505"/>
      </w:tabs>
      <w:spacing w:before="200" w:after="120"/>
      <w:outlineLvl w:val="2"/>
    </w:pPr>
    <w:rPr>
      <w:rFonts w:ascii="Arial Black" w:hAnsi="Arial Black"/>
      <w:sz w:val="28"/>
    </w:rPr>
  </w:style>
  <w:style w:type="paragraph" w:customStyle="1" w:styleId="471KopfEinvernahme9pt">
    <w:name w:val="471 Kopf Einvernahme 9pt"/>
    <w:basedOn w:val="Standard"/>
    <w:qFormat/>
    <w:rsid w:val="00DA347A"/>
    <w:pPr>
      <w:pBdr>
        <w:bottom w:val="single" w:sz="8" w:space="7" w:color="auto"/>
      </w:pBd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right" w:pos="9072"/>
      </w:tabs>
      <w:spacing w:before="0"/>
    </w:pPr>
    <w:rPr>
      <w:sz w:val="18"/>
    </w:rPr>
  </w:style>
  <w:style w:type="paragraph" w:customStyle="1" w:styleId="481FussEinvernahme9pt">
    <w:name w:val="481 Fuss Einvernahme 9pt"/>
    <w:basedOn w:val="Standard"/>
    <w:qFormat/>
    <w:rsid w:val="009F323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253"/>
        <w:tab w:val="right" w:pos="8505"/>
      </w:tabs>
    </w:pPr>
    <w:rPr>
      <w:sz w:val="18"/>
    </w:rPr>
  </w:style>
  <w:style w:type="paragraph" w:customStyle="1" w:styleId="38NumTitel4">
    <w:name w:val="38 Num. Titel 4"/>
    <w:basedOn w:val="00Vorgabetext"/>
    <w:next w:val="00Vorgabetext"/>
    <w:qFormat/>
    <w:rsid w:val="00591903"/>
    <w:pPr>
      <w:keepNext/>
      <w:keepLines/>
      <w:numPr>
        <w:ilvl w:val="3"/>
        <w:numId w:val="38"/>
      </w:numPr>
      <w:tabs>
        <w:tab w:val="clear" w:pos="397"/>
        <w:tab w:val="clear" w:pos="794"/>
        <w:tab w:val="clear" w:pos="7938"/>
        <w:tab w:val="decimal" w:pos="8505"/>
      </w:tabs>
      <w:spacing w:after="120"/>
      <w:outlineLvl w:val="3"/>
    </w:pPr>
    <w:rPr>
      <w:rFonts w:ascii="Arial Black" w:hAnsi="Arial Black"/>
      <w:sz w:val="24"/>
    </w:rPr>
  </w:style>
  <w:style w:type="paragraph" w:customStyle="1" w:styleId="80TitelblattTitel1">
    <w:name w:val="80 Titelblatt Titel 1"/>
    <w:basedOn w:val="00Vorgabetext"/>
    <w:next w:val="00Vorgabetext"/>
    <w:link w:val="80TitelblattTitel1Zchn"/>
    <w:qFormat/>
    <w:rsid w:val="00591903"/>
    <w:pPr>
      <w:keepLines/>
      <w:tabs>
        <w:tab w:val="clear" w:pos="7938"/>
        <w:tab w:val="decimal" w:pos="8505"/>
      </w:tabs>
    </w:pPr>
    <w:rPr>
      <w:rFonts w:ascii="Arial Black" w:hAnsi="Arial Black"/>
      <w:sz w:val="52"/>
    </w:rPr>
  </w:style>
  <w:style w:type="character" w:customStyle="1" w:styleId="80TitelblattTitel1Zchn">
    <w:name w:val="80 Titelblatt Titel 1 Zchn"/>
    <w:basedOn w:val="Absatz-Standardschriftart"/>
    <w:link w:val="80TitelblattTitel1"/>
    <w:rsid w:val="00591903"/>
    <w:rPr>
      <w:rFonts w:ascii="Arial Black" w:hAnsi="Arial Black"/>
      <w:sz w:val="52"/>
      <w:szCs w:val="22"/>
    </w:rPr>
  </w:style>
  <w:style w:type="paragraph" w:customStyle="1" w:styleId="81TitelblattTitel2">
    <w:name w:val="81 Titelblatt Titel 2"/>
    <w:basedOn w:val="00Vorgabetext"/>
    <w:next w:val="00Vorgabetext"/>
    <w:qFormat/>
    <w:rsid w:val="00591903"/>
    <w:pPr>
      <w:keepLines/>
      <w:tabs>
        <w:tab w:val="clear" w:pos="7938"/>
        <w:tab w:val="decimal" w:pos="8505"/>
      </w:tabs>
    </w:pPr>
    <w:rPr>
      <w:rFonts w:ascii="Arial Black" w:hAnsi="Arial Black"/>
      <w:sz w:val="36"/>
    </w:rPr>
  </w:style>
  <w:style w:type="numbering" w:customStyle="1" w:styleId="NummerierungZusatz">
    <w:name w:val="NummerierungZusatz"/>
    <w:basedOn w:val="KeineListe"/>
    <w:semiHidden/>
    <w:rsid w:val="003234C7"/>
    <w:pPr>
      <w:numPr>
        <w:numId w:val="28"/>
      </w:numPr>
    </w:pPr>
  </w:style>
  <w:style w:type="paragraph" w:customStyle="1" w:styleId="Drop4">
    <w:name w:val="Drop4"/>
    <w:basedOn w:val="Standard"/>
    <w:next w:val="00Vorgabetext"/>
    <w:semiHidden/>
    <w:rsid w:val="00543FA0"/>
  </w:style>
  <w:style w:type="character" w:customStyle="1" w:styleId="kursiv">
    <w:name w:val="kursiv"/>
    <w:basedOn w:val="Absatz-Standardschriftart"/>
    <w:qFormat/>
    <w:rsid w:val="00543FA0"/>
    <w:rPr>
      <w:i/>
    </w:rPr>
  </w:style>
  <w:style w:type="character" w:customStyle="1" w:styleId="fettZeichen">
    <w:name w:val="fett (Zeichen)"/>
    <w:basedOn w:val="Absatz-Standardschriftart"/>
    <w:qFormat/>
    <w:rsid w:val="00050BB9"/>
    <w:rPr>
      <w:b/>
    </w:rPr>
  </w:style>
  <w:style w:type="paragraph" w:customStyle="1" w:styleId="55Kopf">
    <w:name w:val="55 Kopf"/>
    <w:basedOn w:val="Standard"/>
    <w:qFormat/>
    <w:rsid w:val="005B60DE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 w:line="200" w:lineRule="exact"/>
    </w:pPr>
    <w:rPr>
      <w:sz w:val="16"/>
    </w:rPr>
  </w:style>
  <w:style w:type="paragraph" w:customStyle="1" w:styleId="551Kopfref">
    <w:name w:val="551 Kopf ref"/>
    <w:basedOn w:val="55Kopf"/>
    <w:qFormat/>
    <w:rsid w:val="005B60DE"/>
    <w:pPr>
      <w:ind w:right="102"/>
      <w:jc w:val="right"/>
    </w:pPr>
  </w:style>
  <w:style w:type="paragraph" w:customStyle="1" w:styleId="552Kopfblack">
    <w:name w:val="552 Kopf black"/>
    <w:basedOn w:val="55Kopf"/>
    <w:qFormat/>
    <w:rsid w:val="005B60DE"/>
    <w:rPr>
      <w:rFonts w:ascii="Arial Black" w:hAnsi="Arial Black"/>
    </w:rPr>
  </w:style>
  <w:style w:type="paragraph" w:styleId="StandardWeb">
    <w:name w:val="Normal (Web)"/>
    <w:basedOn w:val="Standard"/>
    <w:semiHidden/>
    <w:rsid w:val="002E1AD6"/>
    <w:rPr>
      <w:rFonts w:ascii="Times New Roman" w:hAnsi="Times New Roman"/>
      <w:sz w:val="24"/>
      <w:szCs w:val="24"/>
    </w:rPr>
  </w:style>
  <w:style w:type="paragraph" w:customStyle="1" w:styleId="010KleinschriftTabelle">
    <w:name w:val="010 Kleinschrift Tabelle"/>
    <w:basedOn w:val="01Kleinschrift"/>
    <w:qFormat/>
    <w:rsid w:val="00A75AFE"/>
    <w:pPr>
      <w:spacing w:before="160"/>
    </w:pPr>
  </w:style>
  <w:style w:type="paragraph" w:styleId="Abbildungsverzeichnis">
    <w:name w:val="table of figures"/>
    <w:basedOn w:val="Standard"/>
    <w:next w:val="Standard"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</w:pPr>
  </w:style>
  <w:style w:type="paragraph" w:styleId="Zitat">
    <w:name w:val="Quote"/>
    <w:basedOn w:val="Standard"/>
    <w:next w:val="Standard"/>
    <w:link w:val="ZitatZchn"/>
    <w:uiPriority w:val="29"/>
    <w:rsid w:val="005338B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5338B9"/>
    <w:rPr>
      <w:rFonts w:ascii="Arial" w:hAnsi="Arial"/>
      <w:i/>
      <w:iCs/>
      <w:color w:val="000000" w:themeColor="text1"/>
      <w:sz w:val="22"/>
      <w:szCs w:val="22"/>
    </w:rPr>
  </w:style>
  <w:style w:type="paragraph" w:styleId="Anrede">
    <w:name w:val="Salutation"/>
    <w:basedOn w:val="Standard"/>
    <w:next w:val="Standard"/>
    <w:link w:val="AnredeZchn"/>
    <w:rsid w:val="005338B9"/>
  </w:style>
  <w:style w:type="character" w:customStyle="1" w:styleId="AnredeZchn">
    <w:name w:val="Anrede Zchn"/>
    <w:basedOn w:val="Absatz-Standardschriftart"/>
    <w:link w:val="Anrede"/>
    <w:rsid w:val="005338B9"/>
    <w:rPr>
      <w:rFonts w:ascii="Arial" w:hAnsi="Arial"/>
      <w:sz w:val="22"/>
      <w:szCs w:val="22"/>
    </w:rPr>
  </w:style>
  <w:style w:type="paragraph" w:styleId="Aufzhlungszeichen">
    <w:name w:val="List Bullet"/>
    <w:basedOn w:val="Standard"/>
    <w:rsid w:val="005338B9"/>
    <w:pPr>
      <w:numPr>
        <w:numId w:val="18"/>
      </w:numPr>
      <w:contextualSpacing/>
    </w:pPr>
  </w:style>
  <w:style w:type="paragraph" w:styleId="Aufzhlungszeichen2">
    <w:name w:val="List Bullet 2"/>
    <w:basedOn w:val="Standard"/>
    <w:rsid w:val="005338B9"/>
    <w:pPr>
      <w:numPr>
        <w:numId w:val="19"/>
      </w:numPr>
      <w:contextualSpacing/>
    </w:pPr>
  </w:style>
  <w:style w:type="paragraph" w:styleId="Aufzhlungszeichen3">
    <w:name w:val="List Bullet 3"/>
    <w:basedOn w:val="Standard"/>
    <w:rsid w:val="005338B9"/>
    <w:pPr>
      <w:numPr>
        <w:numId w:val="20"/>
      </w:numPr>
      <w:contextualSpacing/>
    </w:pPr>
  </w:style>
  <w:style w:type="paragraph" w:styleId="Aufzhlungszeichen4">
    <w:name w:val="List Bullet 4"/>
    <w:basedOn w:val="Standard"/>
    <w:rsid w:val="005338B9"/>
    <w:pPr>
      <w:numPr>
        <w:numId w:val="21"/>
      </w:numPr>
      <w:contextualSpacing/>
    </w:pPr>
  </w:style>
  <w:style w:type="paragraph" w:styleId="Aufzhlungszeichen5">
    <w:name w:val="List Bullet 5"/>
    <w:basedOn w:val="Standard"/>
    <w:rsid w:val="005338B9"/>
    <w:pPr>
      <w:numPr>
        <w:numId w:val="22"/>
      </w:numPr>
      <w:contextualSpacing/>
    </w:pPr>
  </w:style>
  <w:style w:type="paragraph" w:styleId="Beschriftung">
    <w:name w:val="caption"/>
    <w:basedOn w:val="Standard"/>
    <w:next w:val="Standard"/>
    <w:semiHidden/>
    <w:unhideWhenUsed/>
    <w:rsid w:val="005338B9"/>
    <w:pPr>
      <w:spacing w:before="0"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rsid w:val="005338B9"/>
    <w:rPr>
      <w:color w:val="006AD4" w:themeColor="followedHyperlink"/>
      <w:u w:val="single"/>
    </w:rPr>
  </w:style>
  <w:style w:type="paragraph" w:styleId="Blocktext">
    <w:name w:val="Block Text"/>
    <w:basedOn w:val="Standard"/>
    <w:rsid w:val="005338B9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rsid w:val="005338B9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rsid w:val="005338B9"/>
  </w:style>
  <w:style w:type="character" w:customStyle="1" w:styleId="DatumZchn">
    <w:name w:val="Datum Zchn"/>
    <w:basedOn w:val="Absatz-Standardschriftart"/>
    <w:link w:val="Datum"/>
    <w:rsid w:val="005338B9"/>
    <w:rPr>
      <w:rFonts w:ascii="Arial" w:hAnsi="Arial"/>
      <w:sz w:val="22"/>
      <w:szCs w:val="22"/>
    </w:rPr>
  </w:style>
  <w:style w:type="paragraph" w:styleId="Dokumentstruktur">
    <w:name w:val="Document Map"/>
    <w:basedOn w:val="Standard"/>
    <w:link w:val="DokumentstrukturZchn"/>
    <w:rsid w:val="005338B9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5338B9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rsid w:val="005338B9"/>
    <w:pPr>
      <w:spacing w:before="0"/>
    </w:pPr>
  </w:style>
  <w:style w:type="character" w:customStyle="1" w:styleId="E-Mail-SignaturZchn">
    <w:name w:val="E-Mail-Signatur Zchn"/>
    <w:basedOn w:val="Absatz-Standardschriftart"/>
    <w:link w:val="E-Mail-Signatur"/>
    <w:rsid w:val="005338B9"/>
    <w:rPr>
      <w:rFonts w:ascii="Arial" w:hAnsi="Arial"/>
      <w:sz w:val="22"/>
      <w:szCs w:val="22"/>
    </w:rPr>
  </w:style>
  <w:style w:type="paragraph" w:styleId="Endnotentext">
    <w:name w:val="endnote text"/>
    <w:basedOn w:val="Standard"/>
    <w:link w:val="EndnotentextZchn"/>
    <w:rsid w:val="005338B9"/>
    <w:pPr>
      <w:spacing w:before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5338B9"/>
    <w:rPr>
      <w:rFonts w:ascii="Arial" w:hAnsi="Arial"/>
    </w:rPr>
  </w:style>
  <w:style w:type="character" w:styleId="Endnotenzeichen">
    <w:name w:val="endnote reference"/>
    <w:basedOn w:val="Absatz-Standardschriftart"/>
    <w:rsid w:val="005338B9"/>
    <w:rPr>
      <w:vertAlign w:val="superscript"/>
    </w:rPr>
  </w:style>
  <w:style w:type="character" w:styleId="Fett">
    <w:name w:val="Strong"/>
    <w:basedOn w:val="Absatz-Standardschriftart"/>
    <w:rsid w:val="005338B9"/>
    <w:rPr>
      <w:b/>
      <w:bCs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5338B9"/>
    <w:pPr>
      <w:spacing w:before="0"/>
    </w:pPr>
  </w:style>
  <w:style w:type="character" w:customStyle="1" w:styleId="Fu-EndnotenberschriftZchn">
    <w:name w:val="Fuß/-Endnotenüberschrift Zchn"/>
    <w:basedOn w:val="Absatz-Standardschriftart"/>
    <w:link w:val="Fu-Endnotenberschrift1"/>
    <w:rsid w:val="005338B9"/>
    <w:rPr>
      <w:rFonts w:ascii="Arial" w:hAnsi="Arial"/>
      <w:sz w:val="22"/>
      <w:szCs w:val="22"/>
    </w:rPr>
  </w:style>
  <w:style w:type="paragraph" w:styleId="Funotentext">
    <w:name w:val="footnote text"/>
    <w:basedOn w:val="Standard"/>
    <w:link w:val="FunotentextZchn"/>
    <w:rsid w:val="005338B9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5338B9"/>
    <w:rPr>
      <w:rFonts w:ascii="Arial" w:hAnsi="Arial"/>
    </w:rPr>
  </w:style>
  <w:style w:type="character" w:styleId="Funotenzeichen">
    <w:name w:val="footnote reference"/>
    <w:basedOn w:val="Absatz-Standardschriftart"/>
    <w:rsid w:val="005338B9"/>
    <w:rPr>
      <w:vertAlign w:val="superscript"/>
    </w:rPr>
  </w:style>
  <w:style w:type="paragraph" w:styleId="Gruformel">
    <w:name w:val="Closing"/>
    <w:basedOn w:val="Standard"/>
    <w:link w:val="GruformelZchn"/>
    <w:rsid w:val="005338B9"/>
    <w:pPr>
      <w:spacing w:before="0"/>
      <w:ind w:left="4252"/>
    </w:pPr>
  </w:style>
  <w:style w:type="character" w:customStyle="1" w:styleId="GruformelZchn">
    <w:name w:val="Grußformel Zchn"/>
    <w:basedOn w:val="Absatz-Standardschriftart"/>
    <w:link w:val="Gruformel"/>
    <w:rsid w:val="005338B9"/>
    <w:rPr>
      <w:rFonts w:ascii="Arial" w:hAnsi="Arial"/>
      <w:sz w:val="22"/>
      <w:szCs w:val="22"/>
    </w:rPr>
  </w:style>
  <w:style w:type="character" w:styleId="Hervorhebung">
    <w:name w:val="Emphasis"/>
    <w:basedOn w:val="Absatz-Standardschriftart"/>
    <w:rsid w:val="005338B9"/>
    <w:rPr>
      <w:i/>
      <w:iCs/>
    </w:rPr>
  </w:style>
  <w:style w:type="paragraph" w:styleId="HTMLAdresse">
    <w:name w:val="HTML Address"/>
    <w:basedOn w:val="Standard"/>
    <w:link w:val="HTMLAdresseZchn"/>
    <w:rsid w:val="005338B9"/>
    <w:pPr>
      <w:spacing w:before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rsid w:val="005338B9"/>
    <w:rPr>
      <w:rFonts w:ascii="Arial" w:hAnsi="Arial"/>
      <w:i/>
      <w:iCs/>
      <w:sz w:val="22"/>
      <w:szCs w:val="22"/>
    </w:rPr>
  </w:style>
  <w:style w:type="character" w:styleId="HTMLAkronym">
    <w:name w:val="HTML Acronym"/>
    <w:basedOn w:val="Absatz-Standardschriftart"/>
    <w:rsid w:val="005338B9"/>
  </w:style>
  <w:style w:type="character" w:styleId="HTMLBeispiel">
    <w:name w:val="HTML Sample"/>
    <w:basedOn w:val="Absatz-Standardschriftart"/>
    <w:rsid w:val="005338B9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rsid w:val="005338B9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rsid w:val="005338B9"/>
    <w:rPr>
      <w:i/>
      <w:iCs/>
    </w:rPr>
  </w:style>
  <w:style w:type="character" w:styleId="HTMLSchreibmaschine">
    <w:name w:val="HTML Typewriter"/>
    <w:basedOn w:val="Absatz-Standardschriftart"/>
    <w:rsid w:val="005338B9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rsid w:val="005338B9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rsid w:val="005338B9"/>
    <w:rPr>
      <w:i/>
      <w:iCs/>
    </w:rPr>
  </w:style>
  <w:style w:type="paragraph" w:styleId="HTMLVorformatiert">
    <w:name w:val="HTML Preformatted"/>
    <w:basedOn w:val="Standard"/>
    <w:link w:val="HTMLVorformatiertZchn"/>
    <w:rsid w:val="005338B9"/>
    <w:pPr>
      <w:spacing w:before="0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5338B9"/>
    <w:rPr>
      <w:rFonts w:ascii="Consolas" w:hAnsi="Consolas" w:cs="Consolas"/>
    </w:rPr>
  </w:style>
  <w:style w:type="character" w:styleId="HTMLZitat">
    <w:name w:val="HTML Cite"/>
    <w:basedOn w:val="Absatz-Standardschriftart"/>
    <w:rsid w:val="005338B9"/>
    <w:rPr>
      <w:i/>
      <w:iCs/>
    </w:rPr>
  </w:style>
  <w:style w:type="paragraph" w:styleId="Index1">
    <w:name w:val="index 1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220" w:hanging="220"/>
    </w:pPr>
  </w:style>
  <w:style w:type="paragraph" w:styleId="Index2">
    <w:name w:val="index 2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440" w:hanging="220"/>
    </w:pPr>
  </w:style>
  <w:style w:type="paragraph" w:styleId="Index3">
    <w:name w:val="index 3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660" w:hanging="220"/>
    </w:pPr>
  </w:style>
  <w:style w:type="paragraph" w:styleId="Index4">
    <w:name w:val="index 4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880" w:hanging="220"/>
    </w:pPr>
  </w:style>
  <w:style w:type="paragraph" w:styleId="Index5">
    <w:name w:val="index 5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100" w:hanging="220"/>
    </w:pPr>
  </w:style>
  <w:style w:type="paragraph" w:styleId="Index6">
    <w:name w:val="index 6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320" w:hanging="220"/>
    </w:pPr>
  </w:style>
  <w:style w:type="paragraph" w:styleId="Index7">
    <w:name w:val="index 7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540" w:hanging="220"/>
    </w:pPr>
  </w:style>
  <w:style w:type="paragraph" w:styleId="Index8">
    <w:name w:val="index 8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760" w:hanging="220"/>
    </w:pPr>
  </w:style>
  <w:style w:type="paragraph" w:styleId="Index9">
    <w:name w:val="index 9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980" w:hanging="220"/>
    </w:pPr>
  </w:style>
  <w:style w:type="paragraph" w:styleId="Indexberschrift">
    <w:name w:val="index heading"/>
    <w:basedOn w:val="Standard"/>
    <w:next w:val="Index1"/>
    <w:rsid w:val="005338B9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5338B9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5338B9"/>
    <w:pPr>
      <w:outlineLvl w:val="9"/>
    </w:pPr>
  </w:style>
  <w:style w:type="character" w:styleId="IntensiveHervorhebung">
    <w:name w:val="Intense Emphasis"/>
    <w:basedOn w:val="Absatz-Standardschriftart"/>
    <w:uiPriority w:val="21"/>
    <w:rsid w:val="005338B9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rsid w:val="005338B9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5338B9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338B9"/>
    <w:rPr>
      <w:rFonts w:ascii="Arial" w:hAnsi="Arial"/>
      <w:b/>
      <w:bCs/>
      <w:i/>
      <w:iCs/>
      <w:color w:val="006AD4" w:themeColor="accent1"/>
      <w:sz w:val="22"/>
      <w:szCs w:val="22"/>
    </w:rPr>
  </w:style>
  <w:style w:type="paragraph" w:styleId="KeinLeerraum">
    <w:name w:val="No Spacing"/>
    <w:uiPriority w:val="1"/>
    <w:rsid w:val="005338B9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</w:pPr>
    <w:rPr>
      <w:rFonts w:ascii="Arial" w:hAnsi="Arial"/>
      <w:sz w:val="22"/>
      <w:szCs w:val="22"/>
    </w:rPr>
  </w:style>
  <w:style w:type="paragraph" w:styleId="Liste">
    <w:name w:val="List"/>
    <w:basedOn w:val="Standard"/>
    <w:rsid w:val="005338B9"/>
    <w:pPr>
      <w:ind w:left="283" w:hanging="283"/>
      <w:contextualSpacing/>
    </w:pPr>
  </w:style>
  <w:style w:type="paragraph" w:styleId="Liste2">
    <w:name w:val="List 2"/>
    <w:basedOn w:val="Standard"/>
    <w:rsid w:val="005338B9"/>
    <w:pPr>
      <w:ind w:left="566" w:hanging="283"/>
      <w:contextualSpacing/>
    </w:pPr>
  </w:style>
  <w:style w:type="paragraph" w:styleId="Liste3">
    <w:name w:val="List 3"/>
    <w:basedOn w:val="Standard"/>
    <w:rsid w:val="005338B9"/>
    <w:pPr>
      <w:ind w:left="849" w:hanging="283"/>
      <w:contextualSpacing/>
    </w:pPr>
  </w:style>
  <w:style w:type="paragraph" w:styleId="Liste4">
    <w:name w:val="List 4"/>
    <w:basedOn w:val="Standard"/>
    <w:rsid w:val="005338B9"/>
    <w:pPr>
      <w:ind w:left="1132" w:hanging="283"/>
      <w:contextualSpacing/>
    </w:pPr>
  </w:style>
  <w:style w:type="paragraph" w:styleId="Liste5">
    <w:name w:val="List 5"/>
    <w:basedOn w:val="Standard"/>
    <w:rsid w:val="005338B9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rsid w:val="005338B9"/>
    <w:pPr>
      <w:ind w:left="720"/>
      <w:contextualSpacing/>
    </w:pPr>
  </w:style>
  <w:style w:type="paragraph" w:styleId="Listenfortsetzung">
    <w:name w:val="List Continue"/>
    <w:basedOn w:val="Standard"/>
    <w:rsid w:val="005338B9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5338B9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5338B9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5338B9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5338B9"/>
    <w:pPr>
      <w:spacing w:after="120"/>
      <w:ind w:left="1415"/>
      <w:contextualSpacing/>
    </w:pPr>
  </w:style>
  <w:style w:type="paragraph" w:styleId="Listennummer">
    <w:name w:val="List Number"/>
    <w:basedOn w:val="Standard"/>
    <w:rsid w:val="005338B9"/>
    <w:pPr>
      <w:numPr>
        <w:numId w:val="23"/>
      </w:numPr>
      <w:contextualSpacing/>
    </w:pPr>
  </w:style>
  <w:style w:type="paragraph" w:styleId="Listennummer2">
    <w:name w:val="List Number 2"/>
    <w:basedOn w:val="Standard"/>
    <w:rsid w:val="005338B9"/>
    <w:pPr>
      <w:numPr>
        <w:numId w:val="24"/>
      </w:numPr>
      <w:contextualSpacing/>
    </w:pPr>
  </w:style>
  <w:style w:type="paragraph" w:styleId="Listennummer3">
    <w:name w:val="List Number 3"/>
    <w:basedOn w:val="Standard"/>
    <w:rsid w:val="005338B9"/>
    <w:pPr>
      <w:numPr>
        <w:numId w:val="25"/>
      </w:numPr>
      <w:contextualSpacing/>
    </w:pPr>
  </w:style>
  <w:style w:type="paragraph" w:styleId="Listennummer4">
    <w:name w:val="List Number 4"/>
    <w:basedOn w:val="Standard"/>
    <w:rsid w:val="005338B9"/>
    <w:pPr>
      <w:numPr>
        <w:numId w:val="26"/>
      </w:numPr>
      <w:contextualSpacing/>
    </w:pPr>
  </w:style>
  <w:style w:type="paragraph" w:styleId="Listennummer5">
    <w:name w:val="List Number 5"/>
    <w:basedOn w:val="Standard"/>
    <w:rsid w:val="005338B9"/>
    <w:pPr>
      <w:numPr>
        <w:numId w:val="27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5338B9"/>
  </w:style>
  <w:style w:type="paragraph" w:styleId="Makrotext">
    <w:name w:val="macro"/>
    <w:link w:val="MakrotextZchn"/>
    <w:rsid w:val="005338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rsid w:val="005338B9"/>
    <w:rPr>
      <w:rFonts w:ascii="Consolas" w:hAnsi="Consolas" w:cs="Consolas"/>
    </w:rPr>
  </w:style>
  <w:style w:type="paragraph" w:styleId="Nachrichtenkopf">
    <w:name w:val="Message Header"/>
    <w:basedOn w:val="Standard"/>
    <w:link w:val="NachrichtenkopfZchn"/>
    <w:rsid w:val="005338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rsid w:val="005338B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rsid w:val="005338B9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rsid w:val="005338B9"/>
    <w:rPr>
      <w:rFonts w:ascii="Consolas" w:hAnsi="Consolas" w:cs="Consolas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5338B9"/>
    <w:rPr>
      <w:color w:val="808080"/>
    </w:rPr>
  </w:style>
  <w:style w:type="paragraph" w:styleId="Rechtsgrundlagenverzeichnis">
    <w:name w:val="table of authorities"/>
    <w:basedOn w:val="Standard"/>
    <w:next w:val="Standard"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ind w:left="220" w:hanging="220"/>
    </w:pPr>
  </w:style>
  <w:style w:type="paragraph" w:styleId="RGV-berschrift">
    <w:name w:val="toa heading"/>
    <w:basedOn w:val="Standard"/>
    <w:next w:val="Standard"/>
    <w:rsid w:val="005338B9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19"/>
    <w:rsid w:val="005338B9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rsid w:val="005338B9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rsid w:val="005338B9"/>
    <w:pPr>
      <w:ind w:left="708"/>
    </w:pPr>
  </w:style>
  <w:style w:type="paragraph" w:styleId="Textkrper">
    <w:name w:val="Body Text"/>
    <w:basedOn w:val="Standard"/>
    <w:link w:val="TextkrperZchn"/>
    <w:rsid w:val="005338B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5338B9"/>
    <w:rPr>
      <w:rFonts w:ascii="Arial" w:hAnsi="Arial"/>
      <w:sz w:val="22"/>
      <w:szCs w:val="22"/>
    </w:rPr>
  </w:style>
  <w:style w:type="paragraph" w:styleId="Textkrper2">
    <w:name w:val="Body Text 2"/>
    <w:basedOn w:val="Standard"/>
    <w:link w:val="Textkrper2Zchn"/>
    <w:rsid w:val="005338B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5338B9"/>
    <w:rPr>
      <w:rFonts w:ascii="Arial" w:hAnsi="Arial"/>
      <w:sz w:val="22"/>
      <w:szCs w:val="22"/>
    </w:rPr>
  </w:style>
  <w:style w:type="paragraph" w:styleId="Textkrper3">
    <w:name w:val="Body Text 3"/>
    <w:basedOn w:val="Standard"/>
    <w:link w:val="Textkrper3Zchn"/>
    <w:rsid w:val="005338B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5338B9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5338B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5338B9"/>
    <w:rPr>
      <w:rFonts w:ascii="Arial" w:hAnsi="Arial"/>
      <w:sz w:val="22"/>
      <w:szCs w:val="22"/>
    </w:rPr>
  </w:style>
  <w:style w:type="paragraph" w:styleId="Textkrper-Einzug3">
    <w:name w:val="Body Text Indent 3"/>
    <w:basedOn w:val="Standard"/>
    <w:link w:val="Textkrper-Einzug3Zchn"/>
    <w:rsid w:val="005338B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5338B9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5338B9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5338B9"/>
    <w:rPr>
      <w:rFonts w:ascii="Arial" w:hAnsi="Arial"/>
      <w:sz w:val="22"/>
      <w:szCs w:val="22"/>
    </w:rPr>
  </w:style>
  <w:style w:type="paragraph" w:styleId="Textkrper-Zeileneinzug">
    <w:name w:val="Body Text Indent"/>
    <w:basedOn w:val="Standard"/>
    <w:link w:val="Textkrper-ZeileneinzugZchn"/>
    <w:rsid w:val="005338B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5338B9"/>
    <w:rPr>
      <w:rFonts w:ascii="Arial" w:hAnsi="Arial"/>
      <w:sz w:val="22"/>
      <w:szCs w:val="22"/>
    </w:rPr>
  </w:style>
  <w:style w:type="paragraph" w:styleId="Textkrper-Erstzeileneinzug2">
    <w:name w:val="Body Text First Indent 2"/>
    <w:basedOn w:val="Textkrper-Zeileneinzug"/>
    <w:link w:val="Textkrper-Erstzeileneinzug2Zchn"/>
    <w:rsid w:val="005338B9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5338B9"/>
    <w:rPr>
      <w:rFonts w:ascii="Arial" w:hAnsi="Arial"/>
      <w:sz w:val="22"/>
      <w:szCs w:val="22"/>
    </w:rPr>
  </w:style>
  <w:style w:type="paragraph" w:styleId="Titel">
    <w:name w:val="Title"/>
    <w:basedOn w:val="Standard"/>
    <w:next w:val="Standard"/>
    <w:link w:val="TitelZchn"/>
    <w:rsid w:val="005338B9"/>
    <w:pPr>
      <w:pBdr>
        <w:bottom w:val="single" w:sz="8" w:space="4" w:color="006AD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5338B9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semiHidden/>
    <w:rsid w:val="005338B9"/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5338B9"/>
    <w:rPr>
      <w:rFonts w:asciiTheme="majorHAnsi" w:eastAsiaTheme="majorEastAsia" w:hAnsiTheme="majorHAnsi" w:cstheme="majorBidi"/>
      <w:b/>
      <w:bCs/>
      <w:color w:val="006AD4" w:themeColor="accent1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semiHidden/>
    <w:rsid w:val="005338B9"/>
    <w:rPr>
      <w:rFonts w:asciiTheme="majorHAnsi" w:eastAsiaTheme="majorEastAsia" w:hAnsiTheme="majorHAnsi" w:cstheme="majorBidi"/>
      <w:color w:val="003469" w:themeColor="accent1" w:themeShade="7F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semiHidden/>
    <w:rsid w:val="005338B9"/>
    <w:rPr>
      <w:rFonts w:asciiTheme="majorHAnsi" w:eastAsiaTheme="majorEastAsia" w:hAnsiTheme="majorHAnsi" w:cstheme="majorBidi"/>
      <w:i/>
      <w:iCs/>
      <w:color w:val="003469" w:themeColor="accent1" w:themeShade="7F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semiHidden/>
    <w:rsid w:val="005338B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semiHidden/>
    <w:rsid w:val="005338B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5338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Umschlagabsenderadresse">
    <w:name w:val="envelope return"/>
    <w:basedOn w:val="Standard"/>
    <w:rsid w:val="005338B9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rsid w:val="005338B9"/>
    <w:pPr>
      <w:framePr w:w="4320" w:h="2160" w:hRule="exact" w:hSpace="141" w:wrap="auto" w:hAnchor="page" w:xAlign="center" w:yAlign="bottom"/>
      <w:spacing w:before="0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rsid w:val="005338B9"/>
    <w:pPr>
      <w:spacing w:before="0"/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5338B9"/>
    <w:rPr>
      <w:rFonts w:ascii="Arial" w:hAnsi="Arial"/>
      <w:sz w:val="22"/>
      <w:szCs w:val="22"/>
    </w:rPr>
  </w:style>
  <w:style w:type="paragraph" w:styleId="Untertitel">
    <w:name w:val="Subtitle"/>
    <w:basedOn w:val="Standard"/>
    <w:next w:val="Standard"/>
    <w:link w:val="UntertitelZchn"/>
    <w:rsid w:val="005338B9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5338B9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</w:rPr>
  </w:style>
  <w:style w:type="paragraph" w:styleId="Verzeichnis7">
    <w:name w:val="toc 7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320"/>
    </w:pPr>
  </w:style>
  <w:style w:type="paragraph" w:styleId="Verzeichnis8">
    <w:name w:val="toc 8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540"/>
    </w:pPr>
  </w:style>
  <w:style w:type="paragraph" w:styleId="Verzeichnis9">
    <w:name w:val="toc 9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760"/>
    </w:pPr>
  </w:style>
  <w:style w:type="character" w:styleId="Zeilennummer">
    <w:name w:val="line number"/>
    <w:basedOn w:val="Absatz-Standardschriftart"/>
    <w:rsid w:val="005338B9"/>
  </w:style>
  <w:style w:type="paragraph" w:customStyle="1" w:styleId="BetreffStandard">
    <w:name w:val="Betreff_Standard"/>
    <w:basedOn w:val="Standard"/>
    <w:qFormat/>
    <w:rsid w:val="000F44BE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 w:line="280" w:lineRule="exact"/>
    </w:pPr>
    <w:rPr>
      <w:b/>
      <w:kern w:val="10"/>
      <w:sz w:val="24"/>
      <w:szCs w:val="24"/>
      <w:lang w:eastAsia="en-US"/>
    </w:rPr>
  </w:style>
  <w:style w:type="paragraph" w:customStyle="1" w:styleId="ListWithBullets">
    <w:name w:val="ListWithBullets"/>
    <w:basedOn w:val="Standard"/>
    <w:semiHidden/>
    <w:rsid w:val="000F44BE"/>
    <w:pPr>
      <w:numPr>
        <w:numId w:val="43"/>
      </w:num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 w:line="240" w:lineRule="exact"/>
    </w:pPr>
    <w:rPr>
      <w:kern w:val="10"/>
      <w:sz w:val="20"/>
      <w:szCs w:val="24"/>
      <w:lang w:eastAsia="en-US"/>
    </w:rPr>
  </w:style>
  <w:style w:type="paragraph" w:customStyle="1" w:styleId="Default">
    <w:name w:val="Default"/>
    <w:rsid w:val="000F44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semiHidden/>
    <w:rsid w:val="00C0104A"/>
    <w:rPr>
      <w:rFonts w:ascii="Arial" w:hAnsi="Arial"/>
      <w:sz w:val="22"/>
      <w:szCs w:val="22"/>
    </w:rPr>
  </w:style>
  <w:style w:type="paragraph" w:customStyle="1" w:styleId="1pt">
    <w:name w:val="1pt"/>
    <w:basedOn w:val="Standard"/>
    <w:next w:val="Standard"/>
    <w:semiHidden/>
    <w:qFormat/>
    <w:rsid w:val="00C0104A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 w:line="14" w:lineRule="exact"/>
    </w:pPr>
    <w:rPr>
      <w:kern w:val="10"/>
      <w:sz w:val="2"/>
      <w:szCs w:val="24"/>
      <w:lang w:eastAsia="en-US"/>
    </w:rPr>
  </w:style>
  <w:style w:type="paragraph" w:styleId="berarbeitung">
    <w:name w:val="Revision"/>
    <w:hidden/>
    <w:uiPriority w:val="99"/>
    <w:semiHidden/>
    <w:rsid w:val="003C5C91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9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2.zhlex.zh.ch/appl/zhlex_r.nsf/WebView/4921593D1D43C0CAC1257C3F003AA606/$File/170.6_24.9.95_83.pdf" TargetMode="External"/><Relationship Id="rId1" Type="http://schemas.openxmlformats.org/officeDocument/2006/relationships/hyperlink" Target="http://www2.zhlex.zh.ch/appl/zhlex_r.nsf/WebView/E8DBD53582C9856EC125856E0024020B/$File/170.4_12.2.07_109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ALLEFORM\prod\_AA_WORD\_FORMS\_Axioma\Formulare%20GS\Original\10000001.dotx" TargetMode="External"/></Relationship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F338D-EA25-4058-974B-CACC0D85DB4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6d1c10-a186-47ab-af91-cdbff51004f3}" enabled="1" method="Standard" siteId="{a020d0ae-094a-4d44-b66c-ac3fe8e90c5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10000001.dotx</Template>
  <TotalTime>0</TotalTime>
  <Pages>12</Pages>
  <Words>1612</Words>
  <Characters>10670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Logo hoch</vt:lpstr>
    </vt:vector>
  </TitlesOfParts>
  <Company/>
  <LinksUpToDate>false</LinksUpToDate>
  <CharactersWithSpaces>12258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hoch</dc:title>
  <dc:creator>JI</dc:creator>
  <cp:lastModifiedBy>Jan Schneebeli</cp:lastModifiedBy>
  <cp:revision>62</cp:revision>
  <dcterms:created xsi:type="dcterms:W3CDTF">2019-10-08T11:18:00Z</dcterms:created>
  <dcterms:modified xsi:type="dcterms:W3CDTF">2024-01-25T12:27:00Z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t_Vers">
    <vt:lpwstr>1.0</vt:lpwstr>
  </property>
  <property fmtid="{D5CDD505-2E9C-101B-9397-08002B2CF9AE}" pid="3" name="Dot_Vorlage">
    <vt:lpwstr>Brief.DOT</vt:lpwstr>
  </property>
  <property fmtid="{D5CDD505-2E9C-101B-9397-08002B2CF9AE}" pid="4" name="FV_Vorlage">
    <vt:lpwstr>Erweitert</vt:lpwstr>
  </property>
</Properties>
</file>