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23DD7" w14:textId="41BCE671" w:rsidR="00290C0D" w:rsidRDefault="00646CEA" w:rsidP="00971B44">
      <w:pPr>
        <w:pStyle w:val="Titel"/>
      </w:pPr>
      <w:r>
        <w:t xml:space="preserve">Neues Energiegesetz </w:t>
      </w:r>
      <w:r w:rsidR="00373070">
        <w:br/>
      </w:r>
      <w:r w:rsidR="0015734B">
        <w:t>Kurzübersicht und</w:t>
      </w:r>
      <w:r w:rsidR="00290C0D" w:rsidRPr="00EC4F1A">
        <w:t xml:space="preserve"> </w:t>
      </w:r>
      <w:r w:rsidR="00F442CE">
        <w:t xml:space="preserve">Textbausteine für </w:t>
      </w:r>
      <w:r w:rsidR="002E4C28">
        <w:t>Musterbewilligungen</w:t>
      </w:r>
    </w:p>
    <w:p w14:paraId="7542D3FC" w14:textId="77777777" w:rsidR="00AF2DED" w:rsidRDefault="00AF2DED" w:rsidP="00AF2DED"/>
    <w:p w14:paraId="51D6944F" w14:textId="59069840" w:rsidR="00AF2DED" w:rsidRPr="00672AD6" w:rsidRDefault="00E2480A" w:rsidP="00672AD6">
      <w:pPr>
        <w:spacing w:after="120"/>
        <w:rPr>
          <w:sz w:val="20"/>
          <w:szCs w:val="20"/>
        </w:rPr>
      </w:pPr>
      <w:r w:rsidRPr="00672AD6">
        <w:rPr>
          <w:sz w:val="20"/>
          <w:szCs w:val="20"/>
        </w:rPr>
        <w:t xml:space="preserve">Zur Unterstützung </w:t>
      </w:r>
      <w:r w:rsidR="00314FFD" w:rsidRPr="00672AD6">
        <w:rPr>
          <w:sz w:val="20"/>
          <w:szCs w:val="20"/>
        </w:rPr>
        <w:t>de</w:t>
      </w:r>
      <w:r w:rsidR="00AF2DED" w:rsidRPr="00672AD6">
        <w:rPr>
          <w:sz w:val="20"/>
          <w:szCs w:val="20"/>
        </w:rPr>
        <w:t>r Gemeinde</w:t>
      </w:r>
      <w:r w:rsidR="00314FFD" w:rsidRPr="00672AD6">
        <w:rPr>
          <w:sz w:val="20"/>
          <w:szCs w:val="20"/>
        </w:rPr>
        <w:t>bauämter wurden gemeinsam von</w:t>
      </w:r>
    </w:p>
    <w:p w14:paraId="30047ECE" w14:textId="5A99A587" w:rsidR="00AF2DED" w:rsidRPr="00672AD6" w:rsidRDefault="00C22D76" w:rsidP="00C22D76">
      <w:pPr>
        <w:pStyle w:val="Listenabsatz"/>
        <w:numPr>
          <w:ilvl w:val="0"/>
          <w:numId w:val="30"/>
        </w:numPr>
        <w:rPr>
          <w:sz w:val="20"/>
          <w:szCs w:val="20"/>
        </w:rPr>
      </w:pPr>
      <w:r w:rsidRPr="00C22D76">
        <w:rPr>
          <w:sz w:val="20"/>
          <w:szCs w:val="20"/>
        </w:rPr>
        <w:t>Verein Zürcher Gemeinde- und Verwaltungsfachleute (VZGV)</w:t>
      </w:r>
      <w:r w:rsidR="00AF2DED" w:rsidRPr="00672AD6">
        <w:rPr>
          <w:sz w:val="20"/>
          <w:szCs w:val="20"/>
        </w:rPr>
        <w:t>, Fachsektion Bau und Umwelt</w:t>
      </w:r>
      <w:r w:rsidR="00405EBF" w:rsidRPr="00672AD6">
        <w:rPr>
          <w:sz w:val="20"/>
          <w:szCs w:val="20"/>
        </w:rPr>
        <w:t>,</w:t>
      </w:r>
    </w:p>
    <w:p w14:paraId="37817216" w14:textId="2AA55F5C" w:rsidR="00AF2DED" w:rsidRPr="00672AD6" w:rsidRDefault="00AF2DED" w:rsidP="00AF2DED">
      <w:pPr>
        <w:pStyle w:val="Listenabsatz"/>
        <w:numPr>
          <w:ilvl w:val="0"/>
          <w:numId w:val="30"/>
        </w:numPr>
        <w:rPr>
          <w:sz w:val="20"/>
          <w:szCs w:val="20"/>
        </w:rPr>
      </w:pPr>
      <w:r w:rsidRPr="00672AD6">
        <w:rPr>
          <w:sz w:val="20"/>
          <w:szCs w:val="20"/>
        </w:rPr>
        <w:t>Stadt Zürich, UGZ</w:t>
      </w:r>
      <w:r w:rsidR="00405EBF" w:rsidRPr="00672AD6">
        <w:rPr>
          <w:sz w:val="20"/>
          <w:szCs w:val="20"/>
        </w:rPr>
        <w:t>,</w:t>
      </w:r>
    </w:p>
    <w:p w14:paraId="7C029A3E" w14:textId="23E871E7" w:rsidR="00AF2DED" w:rsidRPr="00672AD6" w:rsidRDefault="00AF2DED" w:rsidP="00AF2DED">
      <w:pPr>
        <w:pStyle w:val="Listenabsatz"/>
        <w:numPr>
          <w:ilvl w:val="0"/>
          <w:numId w:val="30"/>
        </w:numPr>
        <w:rPr>
          <w:sz w:val="20"/>
          <w:szCs w:val="20"/>
        </w:rPr>
      </w:pPr>
      <w:r w:rsidRPr="00672AD6">
        <w:rPr>
          <w:sz w:val="20"/>
          <w:szCs w:val="20"/>
        </w:rPr>
        <w:t>Stadt Winterthur, Energiefachstelle</w:t>
      </w:r>
      <w:r w:rsidR="00405EBF" w:rsidRPr="00672AD6">
        <w:rPr>
          <w:sz w:val="20"/>
          <w:szCs w:val="20"/>
        </w:rPr>
        <w:t>,</w:t>
      </w:r>
    </w:p>
    <w:p w14:paraId="0AE43E14" w14:textId="3E28F792" w:rsidR="00AF2DED" w:rsidRPr="00672AD6" w:rsidRDefault="00AF2DED" w:rsidP="00672AD6">
      <w:pPr>
        <w:pStyle w:val="Listenabsatz"/>
        <w:numPr>
          <w:ilvl w:val="0"/>
          <w:numId w:val="30"/>
        </w:numPr>
        <w:spacing w:after="120"/>
        <w:ind w:left="714" w:hanging="357"/>
        <w:rPr>
          <w:sz w:val="20"/>
          <w:szCs w:val="20"/>
        </w:rPr>
      </w:pPr>
      <w:r w:rsidRPr="00672AD6">
        <w:rPr>
          <w:sz w:val="20"/>
          <w:szCs w:val="20"/>
        </w:rPr>
        <w:t>AWEL, Abteilung Energie</w:t>
      </w:r>
      <w:r w:rsidR="00405EBF" w:rsidRPr="00672AD6">
        <w:rPr>
          <w:sz w:val="20"/>
          <w:szCs w:val="20"/>
        </w:rPr>
        <w:t>,</w:t>
      </w:r>
    </w:p>
    <w:p w14:paraId="2827739D" w14:textId="434F42C8" w:rsidR="00405EBF" w:rsidRDefault="00314FFD" w:rsidP="00772BAA">
      <w:pPr>
        <w:spacing w:after="120"/>
        <w:rPr>
          <w:sz w:val="20"/>
          <w:szCs w:val="20"/>
        </w:rPr>
      </w:pPr>
      <w:r w:rsidRPr="00672AD6">
        <w:rPr>
          <w:sz w:val="20"/>
          <w:szCs w:val="20"/>
        </w:rPr>
        <w:t xml:space="preserve">Textbausteine und Musterbewilligungen erarbeitet. </w:t>
      </w:r>
      <w:r w:rsidR="00AF2DED" w:rsidRPr="00672AD6">
        <w:rPr>
          <w:sz w:val="20"/>
          <w:szCs w:val="20"/>
        </w:rPr>
        <w:t xml:space="preserve">Bezug:  </w:t>
      </w:r>
      <w:hyperlink r:id="rId8" w:history="1">
        <w:r w:rsidRPr="00672AD6">
          <w:rPr>
            <w:rStyle w:val="Hyperlink"/>
            <w:sz w:val="20"/>
            <w:szCs w:val="20"/>
          </w:rPr>
          <w:t>www.zh.ch/en-env</w:t>
        </w:r>
      </w:hyperlink>
      <w:r w:rsidRPr="00672AD6">
        <w:rPr>
          <w:sz w:val="20"/>
          <w:szCs w:val="20"/>
        </w:rPr>
        <w:t xml:space="preserve"> </w:t>
      </w:r>
      <w:r w:rsidR="00405EBF" w:rsidRPr="00672AD6">
        <w:rPr>
          <w:sz w:val="20"/>
          <w:szCs w:val="20"/>
        </w:rPr>
        <w:sym w:font="Wingdings" w:char="F0E0"/>
      </w:r>
      <w:r w:rsidR="00405EBF" w:rsidRPr="00672AD6">
        <w:rPr>
          <w:sz w:val="20"/>
          <w:szCs w:val="20"/>
        </w:rPr>
        <w:t xml:space="preserve"> </w:t>
      </w:r>
      <w:r w:rsidRPr="00672AD6">
        <w:rPr>
          <w:sz w:val="20"/>
          <w:szCs w:val="20"/>
        </w:rPr>
        <w:t>Infos für Gemeinden</w:t>
      </w:r>
      <w:r w:rsidR="00255980">
        <w:rPr>
          <w:sz w:val="20"/>
          <w:szCs w:val="20"/>
        </w:rPr>
        <w:br/>
      </w:r>
      <w:r w:rsidR="00255980" w:rsidRPr="00255980">
        <w:rPr>
          <w:color w:val="0000FF"/>
          <w:szCs w:val="20"/>
        </w:rPr>
        <w:t>Ausgabe V2: 29.11.2022 [Korrektur bei</w:t>
      </w:r>
      <w:r w:rsidR="00255980">
        <w:rPr>
          <w:color w:val="0000FF"/>
          <w:szCs w:val="20"/>
        </w:rPr>
        <w:t xml:space="preserve"> Ziffer </w:t>
      </w:r>
      <w:r w:rsidR="00255980" w:rsidRPr="00255980">
        <w:rPr>
          <w:color w:val="0000FF"/>
          <w:szCs w:val="20"/>
        </w:rPr>
        <w:t xml:space="preserve">V. 2), </w:t>
      </w:r>
      <w:r w:rsidR="00255980">
        <w:rPr>
          <w:color w:val="0000FF"/>
          <w:szCs w:val="20"/>
        </w:rPr>
        <w:t xml:space="preserve">vgl. </w:t>
      </w:r>
      <w:r w:rsidR="00255980" w:rsidRPr="00255980">
        <w:rPr>
          <w:color w:val="0000FF"/>
          <w:szCs w:val="20"/>
        </w:rPr>
        <w:t>blaue Farbe]</w:t>
      </w:r>
      <w:r w:rsidR="00255980">
        <w:rPr>
          <w:color w:val="0000FF"/>
          <w:szCs w:val="20"/>
        </w:rPr>
        <w:t xml:space="preserve">, ersetzt </w:t>
      </w:r>
      <w:r w:rsidR="00255980" w:rsidRPr="00255980">
        <w:rPr>
          <w:color w:val="0000FF"/>
          <w:szCs w:val="20"/>
        </w:rPr>
        <w:t>Ausgabe V</w:t>
      </w:r>
      <w:r w:rsidR="00255980">
        <w:rPr>
          <w:color w:val="0000FF"/>
          <w:szCs w:val="20"/>
        </w:rPr>
        <w:t>1: 25.7.2022</w:t>
      </w:r>
      <w:bookmarkStart w:id="0" w:name="_GoBack"/>
      <w:bookmarkEnd w:id="0"/>
    </w:p>
    <w:p w14:paraId="5801FEBE" w14:textId="77777777" w:rsidR="00772BAA" w:rsidRPr="00672AD6" w:rsidRDefault="00772BAA" w:rsidP="00672AD6">
      <w:pPr>
        <w:spacing w:after="120"/>
        <w:rPr>
          <w:sz w:val="20"/>
          <w:szCs w:val="20"/>
        </w:rPr>
      </w:pPr>
    </w:p>
    <w:sdt>
      <w:sdtPr>
        <w:rPr>
          <w:lang w:val="de-DE"/>
        </w:rPr>
        <w:id w:val="-118920474"/>
        <w:docPartObj>
          <w:docPartGallery w:val="Table of Contents"/>
          <w:docPartUnique/>
        </w:docPartObj>
      </w:sdtPr>
      <w:sdtEndPr>
        <w:rPr>
          <w:rFonts w:cs="Arial"/>
          <w:b/>
          <w:bCs/>
        </w:rPr>
      </w:sdtEndPr>
      <w:sdtContent>
        <w:p w14:paraId="0AF34B4E" w14:textId="7F22FDF2" w:rsidR="00405FDE" w:rsidRPr="00492C13" w:rsidRDefault="00405FDE" w:rsidP="0096457E">
          <w:r w:rsidRPr="0096457E">
            <w:rPr>
              <w:color w:val="2F5496" w:themeColor="accent1" w:themeShade="BF"/>
              <w:sz w:val="32"/>
              <w:szCs w:val="32"/>
              <w:lang w:val="de-DE"/>
            </w:rPr>
            <w:t>Inhalt</w:t>
          </w:r>
        </w:p>
        <w:p w14:paraId="5CD34C4C" w14:textId="561B26E9" w:rsidR="001C1286" w:rsidRPr="00A67C03" w:rsidRDefault="001C1286" w:rsidP="00A67C03">
          <w:pPr>
            <w:pStyle w:val="Verzeichnis1"/>
            <w:rPr>
              <w:rFonts w:eastAsiaTheme="minorEastAsia"/>
              <w:noProof/>
              <w:lang w:eastAsia="de-CH"/>
            </w:rPr>
          </w:pPr>
          <w:r w:rsidRPr="003E1101">
            <w:fldChar w:fldCharType="begin"/>
          </w:r>
          <w:r w:rsidRPr="001C1286">
            <w:instrText xml:space="preserve"> TOC \o "1-3" \h \z \u </w:instrText>
          </w:r>
          <w:r w:rsidRPr="003E1101">
            <w:fldChar w:fldCharType="separate"/>
          </w:r>
          <w:hyperlink w:anchor="_Toc109635537" w:history="1">
            <w:r w:rsidRPr="00A67C03">
              <w:rPr>
                <w:rStyle w:val="Hyperlink"/>
                <w:rFonts w:ascii="Arial" w:hAnsi="Arial" w:cs="Arial"/>
                <w:b w:val="0"/>
                <w:bCs w:val="0"/>
                <w:i w:val="0"/>
                <w:iCs w:val="0"/>
                <w:noProof/>
                <w:sz w:val="20"/>
                <w:szCs w:val="20"/>
              </w:rPr>
              <w:t>I.</w:t>
            </w:r>
            <w:r w:rsidRPr="00A67C03">
              <w:rPr>
                <w:rFonts w:eastAsiaTheme="minorEastAsia"/>
                <w:noProof/>
                <w:lang w:eastAsia="de-CH"/>
              </w:rPr>
              <w:tab/>
            </w:r>
            <w:r w:rsidRPr="00A67C03">
              <w:rPr>
                <w:rStyle w:val="Hyperlink"/>
                <w:rFonts w:ascii="Arial" w:hAnsi="Arial" w:cs="Arial"/>
                <w:b w:val="0"/>
                <w:bCs w:val="0"/>
                <w:i w:val="0"/>
                <w:iCs w:val="0"/>
                <w:noProof/>
                <w:sz w:val="20"/>
                <w:szCs w:val="20"/>
              </w:rPr>
              <w:t>Baubewilligungsverfahren</w:t>
            </w:r>
            <w:r w:rsidRPr="008A054C">
              <w:rPr>
                <w:noProof/>
                <w:webHidden/>
              </w:rPr>
              <w:tab/>
            </w:r>
            <w:r w:rsidRPr="008A054C">
              <w:rPr>
                <w:noProof/>
                <w:webHidden/>
              </w:rPr>
              <w:fldChar w:fldCharType="begin"/>
            </w:r>
            <w:r w:rsidRPr="008A054C">
              <w:rPr>
                <w:noProof/>
                <w:webHidden/>
              </w:rPr>
              <w:instrText xml:space="preserve"> PAGEREF _Toc109635537 \h </w:instrText>
            </w:r>
            <w:r w:rsidRPr="008A054C">
              <w:rPr>
                <w:noProof/>
                <w:webHidden/>
              </w:rPr>
            </w:r>
            <w:r w:rsidRPr="008A054C">
              <w:rPr>
                <w:noProof/>
                <w:webHidden/>
              </w:rPr>
              <w:fldChar w:fldCharType="separate"/>
            </w:r>
            <w:r w:rsidR="00255980">
              <w:rPr>
                <w:noProof/>
                <w:webHidden/>
              </w:rPr>
              <w:t>2</w:t>
            </w:r>
            <w:r w:rsidRPr="008A054C">
              <w:rPr>
                <w:noProof/>
                <w:webHidden/>
              </w:rPr>
              <w:fldChar w:fldCharType="end"/>
            </w:r>
          </w:hyperlink>
        </w:p>
        <w:p w14:paraId="3122F207" w14:textId="3A459906" w:rsidR="001C1286" w:rsidRPr="00A67C03" w:rsidRDefault="00255980" w:rsidP="008A054C">
          <w:pPr>
            <w:pStyle w:val="Verzeichnis1"/>
            <w:rPr>
              <w:rFonts w:eastAsiaTheme="minorEastAsia"/>
              <w:noProof/>
              <w:lang w:eastAsia="de-CH"/>
            </w:rPr>
          </w:pPr>
          <w:hyperlink w:anchor="_Toc109635538" w:history="1">
            <w:r w:rsidR="001C1286" w:rsidRPr="00A67C03">
              <w:rPr>
                <w:rStyle w:val="Hyperlink"/>
                <w:rFonts w:ascii="Arial" w:hAnsi="Arial" w:cs="Arial"/>
                <w:b w:val="0"/>
                <w:bCs w:val="0"/>
                <w:i w:val="0"/>
                <w:iCs w:val="0"/>
                <w:noProof/>
                <w:sz w:val="20"/>
                <w:szCs w:val="20"/>
              </w:rPr>
              <w:t>II.</w:t>
            </w:r>
            <w:r w:rsidR="001C1286" w:rsidRPr="00A67C03">
              <w:rPr>
                <w:rFonts w:eastAsiaTheme="minorEastAsia"/>
                <w:noProof/>
                <w:lang w:eastAsia="de-CH"/>
              </w:rPr>
              <w:tab/>
            </w:r>
            <w:r w:rsidR="001C1286" w:rsidRPr="00A67C03">
              <w:rPr>
                <w:rStyle w:val="Hyperlink"/>
                <w:rFonts w:ascii="Arial" w:hAnsi="Arial" w:cs="Arial"/>
                <w:b w:val="0"/>
                <w:bCs w:val="0"/>
                <w:i w:val="0"/>
                <w:iCs w:val="0"/>
                <w:noProof/>
                <w:sz w:val="20"/>
                <w:szCs w:val="20"/>
              </w:rPr>
              <w:t xml:space="preserve">Inhaltliche Änderungen </w:t>
            </w:r>
            <w:r w:rsidR="0096457E">
              <w:rPr>
                <w:rStyle w:val="Hyperlink"/>
                <w:rFonts w:ascii="Arial" w:hAnsi="Arial" w:cs="Arial"/>
                <w:b w:val="0"/>
                <w:bCs w:val="0"/>
                <w:i w:val="0"/>
                <w:iCs w:val="0"/>
                <w:noProof/>
                <w:sz w:val="20"/>
                <w:szCs w:val="20"/>
              </w:rPr>
              <w:t>durch die</w:t>
            </w:r>
            <w:r w:rsidR="0096457E" w:rsidRPr="00A67C03">
              <w:rPr>
                <w:rStyle w:val="Hyperlink"/>
                <w:rFonts w:ascii="Arial" w:hAnsi="Arial" w:cs="Arial"/>
                <w:b w:val="0"/>
                <w:bCs w:val="0"/>
                <w:i w:val="0"/>
                <w:iCs w:val="0"/>
                <w:noProof/>
                <w:sz w:val="20"/>
                <w:szCs w:val="20"/>
              </w:rPr>
              <w:t xml:space="preserve"> </w:t>
            </w:r>
            <w:r w:rsidR="001C1286" w:rsidRPr="00A67C03">
              <w:rPr>
                <w:rStyle w:val="Hyperlink"/>
                <w:rFonts w:ascii="Arial" w:hAnsi="Arial" w:cs="Arial"/>
                <w:b w:val="0"/>
                <w:bCs w:val="0"/>
                <w:i w:val="0"/>
                <w:iCs w:val="0"/>
                <w:noProof/>
                <w:sz w:val="20"/>
                <w:szCs w:val="20"/>
              </w:rPr>
              <w:t>Revision des Energiegesetzes</w:t>
            </w:r>
            <w:r w:rsidR="001C1286" w:rsidRPr="008A054C">
              <w:rPr>
                <w:noProof/>
                <w:webHidden/>
              </w:rPr>
              <w:tab/>
            </w:r>
            <w:r w:rsidR="001C1286" w:rsidRPr="008A054C">
              <w:rPr>
                <w:noProof/>
                <w:webHidden/>
              </w:rPr>
              <w:fldChar w:fldCharType="begin"/>
            </w:r>
            <w:r w:rsidR="001C1286" w:rsidRPr="008A054C">
              <w:rPr>
                <w:noProof/>
                <w:webHidden/>
              </w:rPr>
              <w:instrText xml:space="preserve"> PAGEREF _Toc109635538 \h </w:instrText>
            </w:r>
            <w:r w:rsidR="001C1286" w:rsidRPr="008A054C">
              <w:rPr>
                <w:noProof/>
                <w:webHidden/>
              </w:rPr>
            </w:r>
            <w:r w:rsidR="001C1286" w:rsidRPr="008A054C">
              <w:rPr>
                <w:noProof/>
                <w:webHidden/>
              </w:rPr>
              <w:fldChar w:fldCharType="separate"/>
            </w:r>
            <w:r>
              <w:rPr>
                <w:noProof/>
                <w:webHidden/>
              </w:rPr>
              <w:t>2</w:t>
            </w:r>
            <w:r w:rsidR="001C1286" w:rsidRPr="008A054C">
              <w:rPr>
                <w:noProof/>
                <w:webHidden/>
              </w:rPr>
              <w:fldChar w:fldCharType="end"/>
            </w:r>
          </w:hyperlink>
        </w:p>
        <w:p w14:paraId="24ABB808" w14:textId="43CD2AFD" w:rsidR="001C1286" w:rsidRPr="00A67C03" w:rsidRDefault="00255980" w:rsidP="008A054C">
          <w:pPr>
            <w:pStyle w:val="Verzeichnis1"/>
            <w:rPr>
              <w:rFonts w:eastAsiaTheme="minorEastAsia"/>
              <w:noProof/>
              <w:lang w:eastAsia="de-CH"/>
            </w:rPr>
          </w:pPr>
          <w:hyperlink w:anchor="_Toc109635539" w:history="1">
            <w:r w:rsidR="001C1286" w:rsidRPr="00A67C03">
              <w:rPr>
                <w:rStyle w:val="Hyperlink"/>
                <w:rFonts w:ascii="Arial" w:hAnsi="Arial" w:cs="Arial"/>
                <w:b w:val="0"/>
                <w:bCs w:val="0"/>
                <w:i w:val="0"/>
                <w:iCs w:val="0"/>
                <w:noProof/>
                <w:sz w:val="20"/>
                <w:szCs w:val="20"/>
              </w:rPr>
              <w:t>III.</w:t>
            </w:r>
            <w:r w:rsidR="001C1286" w:rsidRPr="00A67C03">
              <w:rPr>
                <w:rFonts w:eastAsiaTheme="minorEastAsia"/>
                <w:noProof/>
                <w:lang w:eastAsia="de-CH"/>
              </w:rPr>
              <w:tab/>
            </w:r>
            <w:r w:rsidR="001C1286" w:rsidRPr="00A67C03">
              <w:rPr>
                <w:rStyle w:val="Hyperlink"/>
                <w:rFonts w:ascii="Arial" w:hAnsi="Arial" w:cs="Arial"/>
                <w:b w:val="0"/>
                <w:bCs w:val="0"/>
                <w:i w:val="0"/>
                <w:iCs w:val="0"/>
                <w:noProof/>
                <w:sz w:val="20"/>
                <w:szCs w:val="20"/>
              </w:rPr>
              <w:t>Speziell zu den wärmetechnischen Anlagen (vgl. Kapitel VI und VII)</w:t>
            </w:r>
            <w:r w:rsidR="001C1286" w:rsidRPr="008A054C">
              <w:rPr>
                <w:noProof/>
                <w:webHidden/>
              </w:rPr>
              <w:tab/>
            </w:r>
            <w:r w:rsidR="001C1286" w:rsidRPr="008A054C">
              <w:rPr>
                <w:noProof/>
                <w:webHidden/>
              </w:rPr>
              <w:fldChar w:fldCharType="begin"/>
            </w:r>
            <w:r w:rsidR="001C1286" w:rsidRPr="008A054C">
              <w:rPr>
                <w:noProof/>
                <w:webHidden/>
              </w:rPr>
              <w:instrText xml:space="preserve"> PAGEREF _Toc109635539 \h </w:instrText>
            </w:r>
            <w:r w:rsidR="001C1286" w:rsidRPr="008A054C">
              <w:rPr>
                <w:noProof/>
                <w:webHidden/>
              </w:rPr>
            </w:r>
            <w:r w:rsidR="001C1286" w:rsidRPr="008A054C">
              <w:rPr>
                <w:noProof/>
                <w:webHidden/>
              </w:rPr>
              <w:fldChar w:fldCharType="separate"/>
            </w:r>
            <w:r>
              <w:rPr>
                <w:noProof/>
                <w:webHidden/>
              </w:rPr>
              <w:t>2</w:t>
            </w:r>
            <w:r w:rsidR="001C1286" w:rsidRPr="008A054C">
              <w:rPr>
                <w:noProof/>
                <w:webHidden/>
              </w:rPr>
              <w:fldChar w:fldCharType="end"/>
            </w:r>
          </w:hyperlink>
        </w:p>
        <w:p w14:paraId="6ABFDB4D" w14:textId="0E3FF876" w:rsidR="001C1286" w:rsidRPr="00A67C03" w:rsidRDefault="00255980" w:rsidP="008A054C">
          <w:pPr>
            <w:pStyle w:val="Verzeichnis1"/>
            <w:rPr>
              <w:rFonts w:eastAsiaTheme="minorEastAsia"/>
              <w:noProof/>
              <w:lang w:eastAsia="de-CH"/>
            </w:rPr>
          </w:pPr>
          <w:hyperlink w:anchor="_Toc109635540" w:history="1">
            <w:r w:rsidR="001C1286" w:rsidRPr="00A67C03">
              <w:rPr>
                <w:rStyle w:val="Hyperlink"/>
                <w:rFonts w:ascii="Arial" w:hAnsi="Arial" w:cs="Arial"/>
                <w:b w:val="0"/>
                <w:bCs w:val="0"/>
                <w:i w:val="0"/>
                <w:iCs w:val="0"/>
                <w:noProof/>
                <w:sz w:val="20"/>
                <w:szCs w:val="20"/>
              </w:rPr>
              <w:t>IV.</w:t>
            </w:r>
            <w:r w:rsidR="001C1286" w:rsidRPr="00A67C03">
              <w:rPr>
                <w:rFonts w:eastAsiaTheme="minorEastAsia"/>
                <w:noProof/>
                <w:lang w:eastAsia="de-CH"/>
              </w:rPr>
              <w:tab/>
            </w:r>
            <w:r w:rsidR="001C1286" w:rsidRPr="00A67C03">
              <w:rPr>
                <w:rStyle w:val="Hyperlink"/>
                <w:rFonts w:ascii="Arial" w:hAnsi="Arial" w:cs="Arial"/>
                <w:b w:val="0"/>
                <w:bCs w:val="0"/>
                <w:i w:val="0"/>
                <w:iCs w:val="0"/>
                <w:noProof/>
                <w:sz w:val="20"/>
                <w:szCs w:val="20"/>
              </w:rPr>
              <w:t>Allgemeines zu den Textbausteinen/</w:t>
            </w:r>
            <w:r w:rsidR="002E4C28">
              <w:rPr>
                <w:rStyle w:val="Hyperlink"/>
                <w:rFonts w:ascii="Arial" w:hAnsi="Arial" w:cs="Arial"/>
                <w:b w:val="0"/>
                <w:bCs w:val="0"/>
                <w:i w:val="0"/>
                <w:iCs w:val="0"/>
                <w:noProof/>
                <w:sz w:val="20"/>
                <w:szCs w:val="20"/>
              </w:rPr>
              <w:t>Muster</w:t>
            </w:r>
            <w:r w:rsidR="002E4C28" w:rsidRPr="00A67C03">
              <w:rPr>
                <w:rStyle w:val="Hyperlink"/>
                <w:rFonts w:ascii="Arial" w:hAnsi="Arial" w:cs="Arial"/>
                <w:b w:val="0"/>
                <w:bCs w:val="0"/>
                <w:i w:val="0"/>
                <w:iCs w:val="0"/>
                <w:noProof/>
                <w:sz w:val="20"/>
                <w:szCs w:val="20"/>
              </w:rPr>
              <w:t>bewilligungen</w:t>
            </w:r>
            <w:r w:rsidR="001C1286" w:rsidRPr="008A054C">
              <w:rPr>
                <w:noProof/>
                <w:webHidden/>
              </w:rPr>
              <w:tab/>
            </w:r>
            <w:r w:rsidR="001C1286" w:rsidRPr="008A054C">
              <w:rPr>
                <w:noProof/>
                <w:webHidden/>
              </w:rPr>
              <w:fldChar w:fldCharType="begin"/>
            </w:r>
            <w:r w:rsidR="001C1286" w:rsidRPr="008A054C">
              <w:rPr>
                <w:noProof/>
                <w:webHidden/>
              </w:rPr>
              <w:instrText xml:space="preserve"> PAGEREF _Toc109635540 \h </w:instrText>
            </w:r>
            <w:r w:rsidR="001C1286" w:rsidRPr="008A054C">
              <w:rPr>
                <w:noProof/>
                <w:webHidden/>
              </w:rPr>
            </w:r>
            <w:r w:rsidR="001C1286" w:rsidRPr="008A054C">
              <w:rPr>
                <w:noProof/>
                <w:webHidden/>
              </w:rPr>
              <w:fldChar w:fldCharType="separate"/>
            </w:r>
            <w:r>
              <w:rPr>
                <w:noProof/>
                <w:webHidden/>
              </w:rPr>
              <w:t>2</w:t>
            </w:r>
            <w:r w:rsidR="001C1286" w:rsidRPr="008A054C">
              <w:rPr>
                <w:noProof/>
                <w:webHidden/>
              </w:rPr>
              <w:fldChar w:fldCharType="end"/>
            </w:r>
          </w:hyperlink>
        </w:p>
        <w:p w14:paraId="5D4D155A" w14:textId="6BC77F34" w:rsidR="001C1286" w:rsidRPr="00A67C03" w:rsidRDefault="00255980" w:rsidP="008A054C">
          <w:pPr>
            <w:pStyle w:val="Verzeichnis1"/>
            <w:rPr>
              <w:rFonts w:eastAsiaTheme="minorEastAsia"/>
              <w:noProof/>
              <w:lang w:eastAsia="de-CH"/>
            </w:rPr>
          </w:pPr>
          <w:hyperlink w:anchor="_Toc109635541" w:history="1">
            <w:r w:rsidR="001C1286" w:rsidRPr="00A67C03">
              <w:rPr>
                <w:rStyle w:val="Hyperlink"/>
                <w:rFonts w:ascii="Arial" w:hAnsi="Arial" w:cs="Arial"/>
                <w:b w:val="0"/>
                <w:bCs w:val="0"/>
                <w:i w:val="0"/>
                <w:iCs w:val="0"/>
                <w:noProof/>
                <w:sz w:val="20"/>
                <w:szCs w:val="20"/>
              </w:rPr>
              <w:t>V.</w:t>
            </w:r>
            <w:r w:rsidR="001C1286" w:rsidRPr="00A67C03">
              <w:rPr>
                <w:rFonts w:eastAsiaTheme="minorEastAsia"/>
                <w:noProof/>
                <w:lang w:eastAsia="de-CH"/>
              </w:rPr>
              <w:tab/>
            </w:r>
            <w:r w:rsidR="001C1286" w:rsidRPr="00A67C03">
              <w:rPr>
                <w:rStyle w:val="Hyperlink"/>
                <w:rFonts w:ascii="Arial" w:hAnsi="Arial" w:cs="Arial"/>
                <w:b w:val="0"/>
                <w:bCs w:val="0"/>
                <w:i w:val="0"/>
                <w:iCs w:val="0"/>
                <w:noProof/>
                <w:sz w:val="20"/>
                <w:szCs w:val="20"/>
              </w:rPr>
              <w:t xml:space="preserve">Textbausteine für folgende </w:t>
            </w:r>
            <w:r w:rsidR="008A054C">
              <w:rPr>
                <w:rStyle w:val="Hyperlink"/>
                <w:rFonts w:ascii="Arial" w:hAnsi="Arial" w:cs="Arial"/>
                <w:b w:val="0"/>
                <w:bCs w:val="0"/>
                <w:i w:val="0"/>
                <w:iCs w:val="0"/>
                <w:noProof/>
                <w:sz w:val="20"/>
                <w:szCs w:val="20"/>
              </w:rPr>
              <w:t>Muster</w:t>
            </w:r>
            <w:r w:rsidR="008A054C" w:rsidRPr="00A67C03">
              <w:rPr>
                <w:rStyle w:val="Hyperlink"/>
                <w:rFonts w:ascii="Arial" w:hAnsi="Arial" w:cs="Arial"/>
                <w:b w:val="0"/>
                <w:bCs w:val="0"/>
                <w:i w:val="0"/>
                <w:iCs w:val="0"/>
                <w:noProof/>
                <w:sz w:val="20"/>
                <w:szCs w:val="20"/>
              </w:rPr>
              <w:t>bewilligungen</w:t>
            </w:r>
            <w:r w:rsidR="001C1286" w:rsidRPr="008A054C">
              <w:rPr>
                <w:noProof/>
                <w:webHidden/>
              </w:rPr>
              <w:tab/>
            </w:r>
            <w:r w:rsidR="001C1286" w:rsidRPr="008A054C">
              <w:rPr>
                <w:noProof/>
                <w:webHidden/>
              </w:rPr>
              <w:fldChar w:fldCharType="begin"/>
            </w:r>
            <w:r w:rsidR="001C1286" w:rsidRPr="008A054C">
              <w:rPr>
                <w:noProof/>
                <w:webHidden/>
              </w:rPr>
              <w:instrText xml:space="preserve"> PAGEREF _Toc109635541 \h </w:instrText>
            </w:r>
            <w:r w:rsidR="001C1286" w:rsidRPr="008A054C">
              <w:rPr>
                <w:noProof/>
                <w:webHidden/>
              </w:rPr>
            </w:r>
            <w:r w:rsidR="001C1286" w:rsidRPr="008A054C">
              <w:rPr>
                <w:noProof/>
                <w:webHidden/>
              </w:rPr>
              <w:fldChar w:fldCharType="separate"/>
            </w:r>
            <w:r>
              <w:rPr>
                <w:noProof/>
                <w:webHidden/>
              </w:rPr>
              <w:t>2</w:t>
            </w:r>
            <w:r w:rsidR="001C1286" w:rsidRPr="008A054C">
              <w:rPr>
                <w:noProof/>
                <w:webHidden/>
              </w:rPr>
              <w:fldChar w:fldCharType="end"/>
            </w:r>
          </w:hyperlink>
        </w:p>
        <w:p w14:paraId="71390B9D" w14:textId="313CDF6F" w:rsidR="001C1286" w:rsidRPr="00A67C03" w:rsidRDefault="00255980" w:rsidP="00A67C03">
          <w:pPr>
            <w:pStyle w:val="Verzeichnis3"/>
            <w:tabs>
              <w:tab w:val="left" w:pos="1418"/>
              <w:tab w:val="right" w:leader="dot" w:pos="10456"/>
            </w:tabs>
            <w:ind w:left="1134" w:hanging="491"/>
            <w:rPr>
              <w:rFonts w:ascii="Arial" w:eastAsiaTheme="minorEastAsia" w:hAnsi="Arial" w:cs="Arial"/>
              <w:noProof/>
              <w:sz w:val="22"/>
              <w:szCs w:val="22"/>
              <w:lang w:eastAsia="de-CH"/>
            </w:rPr>
          </w:pPr>
          <w:hyperlink w:anchor="_Toc109635542" w:history="1">
            <w:r w:rsidR="001C1286" w:rsidRPr="00A67C03">
              <w:rPr>
                <w:rStyle w:val="Hyperlink"/>
                <w:rFonts w:ascii="Arial" w:hAnsi="Arial" w:cs="Arial"/>
                <w:noProof/>
              </w:rPr>
              <w:t>1)</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 xml:space="preserve">Neubauten, neubauartige Umbauten und Erweiterungen bestehender Gebäude wie Aufstockungen </w:t>
            </w:r>
            <w:r w:rsidR="00772BAA">
              <w:rPr>
                <w:rStyle w:val="Hyperlink"/>
                <w:rFonts w:ascii="Arial" w:hAnsi="Arial" w:cs="Arial"/>
                <w:noProof/>
              </w:rPr>
              <w:t xml:space="preserve">   </w:t>
            </w:r>
            <w:r w:rsidR="001C1286" w:rsidRPr="00A67C03">
              <w:rPr>
                <w:rStyle w:val="Hyperlink"/>
                <w:rFonts w:ascii="Arial" w:hAnsi="Arial" w:cs="Arial"/>
                <w:noProof/>
              </w:rPr>
              <w:t>oder Anbauten (ausser die in den WDV als Bagatellfälle bezeichneten untergeordneten Erweiterungen, vgl. Bsp. 2)</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_Toc109635542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347F71C8" w14:textId="4BA88D95" w:rsidR="001C1286" w:rsidRPr="00A67C03" w:rsidRDefault="00255980" w:rsidP="00A67C03">
          <w:pPr>
            <w:pStyle w:val="Verzeichnis3"/>
            <w:tabs>
              <w:tab w:val="left" w:pos="1418"/>
              <w:tab w:val="right" w:leader="dot" w:pos="10456"/>
            </w:tabs>
            <w:ind w:left="1134" w:hanging="491"/>
            <w:rPr>
              <w:rFonts w:ascii="Arial" w:eastAsiaTheme="minorEastAsia" w:hAnsi="Arial" w:cs="Arial"/>
              <w:noProof/>
              <w:sz w:val="22"/>
              <w:szCs w:val="22"/>
              <w:lang w:eastAsia="de-CH"/>
            </w:rPr>
          </w:pPr>
          <w:hyperlink w:anchor="_Toc109635543" w:history="1">
            <w:r w:rsidR="001C1286" w:rsidRPr="00A67C03">
              <w:rPr>
                <w:rStyle w:val="Hyperlink"/>
                <w:rFonts w:ascii="Arial" w:hAnsi="Arial" w:cs="Arial"/>
                <w:noProof/>
              </w:rPr>
              <w:t>2)</w:t>
            </w:r>
            <w:r w:rsidR="001C1286" w:rsidRPr="00A67C03">
              <w:rPr>
                <w:rFonts w:ascii="Arial" w:eastAsiaTheme="minorEastAsia" w:hAnsi="Arial" w:cs="Arial"/>
                <w:noProof/>
                <w:sz w:val="22"/>
                <w:szCs w:val="22"/>
                <w:lang w:eastAsia="de-CH"/>
              </w:rPr>
              <w:tab/>
            </w:r>
            <w:r w:rsidR="00C010F5" w:rsidRPr="00255980">
              <w:rPr>
                <w:rFonts w:ascii="Arial" w:eastAsiaTheme="minorEastAsia" w:hAnsi="Arial" w:cs="Arial"/>
                <w:noProof/>
                <w:color w:val="0000FF"/>
                <w:szCs w:val="22"/>
                <w:lang w:eastAsia="de-CH"/>
              </w:rPr>
              <w:t>Untergeordnete</w:t>
            </w:r>
            <w:r w:rsidR="00C010F5">
              <w:rPr>
                <w:rFonts w:ascii="Arial" w:eastAsiaTheme="minorEastAsia" w:hAnsi="Arial" w:cs="Arial"/>
                <w:noProof/>
                <w:szCs w:val="22"/>
                <w:lang w:eastAsia="de-CH"/>
              </w:rPr>
              <w:t xml:space="preserve"> </w:t>
            </w:r>
            <w:r w:rsidR="001C1286" w:rsidRPr="00A67C03">
              <w:rPr>
                <w:rStyle w:val="Hyperlink"/>
                <w:rFonts w:ascii="Arial" w:hAnsi="Arial" w:cs="Arial"/>
                <w:noProof/>
              </w:rPr>
              <w:t>Umbauten und Erweiterungen, bei denen die neu geschaffene Energiebezugsfläche kleiner als 50 m</w:t>
            </w:r>
            <w:r w:rsidR="001C1286" w:rsidRPr="00A67C03">
              <w:rPr>
                <w:rStyle w:val="Hyperlink"/>
                <w:rFonts w:ascii="Arial" w:hAnsi="Arial" w:cs="Arial"/>
                <w:noProof/>
                <w:vertAlign w:val="superscript"/>
              </w:rPr>
              <w:t>2</w:t>
            </w:r>
            <w:r w:rsidR="001C1286" w:rsidRPr="00A67C03">
              <w:rPr>
                <w:rStyle w:val="Hyperlink"/>
                <w:rFonts w:ascii="Arial" w:hAnsi="Arial" w:cs="Arial"/>
                <w:noProof/>
              </w:rPr>
              <w:t xml:space="preserve"> ist oder höchstens 20% des bestehenden Gebäudes, aber höchstens 1000 m</w:t>
            </w:r>
            <w:r w:rsidR="001C1286" w:rsidRPr="00A67C03">
              <w:rPr>
                <w:rStyle w:val="Hyperlink"/>
                <w:rFonts w:ascii="Arial" w:hAnsi="Arial" w:cs="Arial"/>
                <w:noProof/>
                <w:vertAlign w:val="superscript"/>
              </w:rPr>
              <w:t>2</w:t>
            </w:r>
            <w:r w:rsidR="001C1286" w:rsidRPr="00A67C03">
              <w:rPr>
                <w:rStyle w:val="Hyperlink"/>
                <w:rFonts w:ascii="Arial" w:hAnsi="Arial" w:cs="Arial"/>
                <w:noProof/>
              </w:rPr>
              <w:t xml:space="preserve"> beträgt (§ 47 a Abs. 3 und § 47 b Abs. 3 BBV I)</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_Toc109635543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183CE74A" w14:textId="398FEFD8" w:rsidR="001C1286" w:rsidRPr="00A67C03" w:rsidRDefault="00255980" w:rsidP="00A67C03">
          <w:pPr>
            <w:pStyle w:val="Verzeichnis3"/>
            <w:tabs>
              <w:tab w:val="left" w:pos="1418"/>
              <w:tab w:val="right" w:leader="dot" w:pos="10456"/>
            </w:tabs>
            <w:ind w:left="1134" w:hanging="491"/>
            <w:rPr>
              <w:rFonts w:ascii="Arial" w:eastAsiaTheme="minorEastAsia" w:hAnsi="Arial" w:cs="Arial"/>
              <w:noProof/>
              <w:sz w:val="22"/>
              <w:szCs w:val="22"/>
              <w:lang w:eastAsia="de-CH"/>
            </w:rPr>
          </w:pPr>
          <w:hyperlink w:anchor="_Toc109635544" w:history="1">
            <w:r w:rsidR="001C1286" w:rsidRPr="00A67C03">
              <w:rPr>
                <w:rStyle w:val="Hyperlink"/>
                <w:rFonts w:ascii="Arial" w:hAnsi="Arial" w:cs="Arial"/>
                <w:noProof/>
              </w:rPr>
              <w:t>3)</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Umbauten und Umnutzungen bestehender Gebäude, die beheizt, belüftet, gekühlt oder befeuchtet werden (alle ausser geringfügige Umbauten, vgl. Bsp. 4)</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_Toc109635544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7381CF5B" w14:textId="778244E9" w:rsidR="001C1286" w:rsidRPr="00A67C03" w:rsidRDefault="00255980" w:rsidP="00A67C03">
          <w:pPr>
            <w:pStyle w:val="Verzeichnis3"/>
            <w:tabs>
              <w:tab w:val="left" w:pos="1418"/>
              <w:tab w:val="right" w:leader="dot" w:pos="10456"/>
            </w:tabs>
            <w:ind w:left="1134" w:hanging="491"/>
            <w:rPr>
              <w:rFonts w:ascii="Arial" w:eastAsiaTheme="minorEastAsia" w:hAnsi="Arial" w:cs="Arial"/>
              <w:noProof/>
              <w:sz w:val="22"/>
              <w:szCs w:val="22"/>
              <w:lang w:eastAsia="de-CH"/>
            </w:rPr>
          </w:pPr>
          <w:hyperlink w:anchor="_Toc109635545" w:history="1">
            <w:r w:rsidR="001C1286" w:rsidRPr="00A67C03">
              <w:rPr>
                <w:rStyle w:val="Hyperlink"/>
                <w:rFonts w:ascii="Arial" w:hAnsi="Arial" w:cs="Arial"/>
                <w:noProof/>
              </w:rPr>
              <w:t>4)</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Geringfügige Umbauten und Umnutzungen</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_Toc109635545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55FCCF37" w14:textId="557F1FFF" w:rsidR="001C1286" w:rsidRPr="00A67C03" w:rsidRDefault="00255980" w:rsidP="00A67C03">
          <w:pPr>
            <w:pStyle w:val="Verzeichnis3"/>
            <w:tabs>
              <w:tab w:val="left" w:pos="1418"/>
              <w:tab w:val="right" w:leader="dot" w:pos="10456"/>
            </w:tabs>
            <w:ind w:left="1134" w:hanging="491"/>
            <w:rPr>
              <w:rFonts w:ascii="Arial" w:eastAsiaTheme="minorEastAsia" w:hAnsi="Arial" w:cs="Arial"/>
              <w:noProof/>
              <w:sz w:val="22"/>
              <w:szCs w:val="22"/>
              <w:lang w:eastAsia="de-CH"/>
            </w:rPr>
          </w:pPr>
          <w:hyperlink w:anchor="_Toc109635546" w:history="1">
            <w:r w:rsidR="001C1286" w:rsidRPr="00A67C03">
              <w:rPr>
                <w:rStyle w:val="Hyperlink"/>
                <w:rFonts w:ascii="Arial" w:hAnsi="Arial" w:cs="Arial"/>
                <w:noProof/>
              </w:rPr>
              <w:t>5)</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 xml:space="preserve">Erweiterungen bestehender Gebäude wie Aufstockungen oder Anbauten mit gleichzeitigem Umbau </w:t>
            </w:r>
            <w:r w:rsidR="00772BAA">
              <w:rPr>
                <w:rStyle w:val="Hyperlink"/>
                <w:rFonts w:ascii="Arial" w:hAnsi="Arial" w:cs="Arial"/>
                <w:noProof/>
              </w:rPr>
              <w:t xml:space="preserve">   </w:t>
            </w:r>
            <w:r w:rsidR="001C1286" w:rsidRPr="00A67C03">
              <w:rPr>
                <w:rStyle w:val="Hyperlink"/>
                <w:rFonts w:ascii="Arial" w:hAnsi="Arial" w:cs="Arial"/>
                <w:noProof/>
              </w:rPr>
              <w:t>(die neu geschaffene Energiebezugsfläche ist grösser als 50 m</w:t>
            </w:r>
            <w:r w:rsidR="001C1286" w:rsidRPr="00A67C03">
              <w:rPr>
                <w:rStyle w:val="Hyperlink"/>
                <w:rFonts w:ascii="Arial" w:hAnsi="Arial" w:cs="Arial"/>
                <w:noProof/>
                <w:vertAlign w:val="superscript"/>
              </w:rPr>
              <w:t>2</w:t>
            </w:r>
            <w:r w:rsidR="001C1286" w:rsidRPr="00A67C03">
              <w:rPr>
                <w:rStyle w:val="Hyperlink"/>
                <w:rFonts w:ascii="Arial" w:hAnsi="Arial" w:cs="Arial"/>
                <w:noProof/>
              </w:rPr>
              <w:t xml:space="preserve"> und 20% der Energiebezugsfläche des bestehenden Gebäudes)</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_Toc109635546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5EA6663E" w14:textId="2C1A685E" w:rsidR="001C1286" w:rsidRPr="00A67C03" w:rsidRDefault="00255980" w:rsidP="00A67C03">
          <w:pPr>
            <w:pStyle w:val="Verzeichnis3"/>
            <w:tabs>
              <w:tab w:val="left" w:pos="1418"/>
              <w:tab w:val="right" w:leader="dot" w:pos="10456"/>
            </w:tabs>
            <w:ind w:left="1134" w:hanging="491"/>
            <w:rPr>
              <w:rFonts w:ascii="Arial" w:eastAsiaTheme="minorEastAsia" w:hAnsi="Arial" w:cs="Arial"/>
              <w:noProof/>
              <w:sz w:val="22"/>
              <w:szCs w:val="22"/>
              <w:lang w:eastAsia="de-CH"/>
            </w:rPr>
          </w:pPr>
          <w:hyperlink w:anchor="_Toc109635547" w:history="1">
            <w:r w:rsidR="001C1286" w:rsidRPr="00A67C03">
              <w:rPr>
                <w:rStyle w:val="Hyperlink"/>
                <w:rFonts w:ascii="Arial" w:hAnsi="Arial" w:cs="Arial"/>
                <w:noProof/>
              </w:rPr>
              <w:t>6)</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Neue Wintergärten bei bestehenden Gebäuden, die bei der Ausnützung nicht angerechnet werden</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_Toc109635547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30AD3CA1" w14:textId="25DD516D" w:rsidR="001C1286" w:rsidRPr="00A67C03" w:rsidRDefault="00255980" w:rsidP="00A67C03">
          <w:pPr>
            <w:pStyle w:val="Verzeichnis3"/>
            <w:tabs>
              <w:tab w:val="left" w:pos="1418"/>
              <w:tab w:val="right" w:leader="dot" w:pos="10456"/>
            </w:tabs>
            <w:ind w:left="1134" w:hanging="491"/>
            <w:rPr>
              <w:rFonts w:ascii="Arial" w:eastAsiaTheme="minorEastAsia" w:hAnsi="Arial" w:cs="Arial"/>
              <w:noProof/>
              <w:sz w:val="22"/>
              <w:szCs w:val="22"/>
              <w:lang w:eastAsia="de-CH"/>
            </w:rPr>
          </w:pPr>
          <w:hyperlink w:anchor="_Toc109635548" w:history="1">
            <w:r w:rsidR="001C1286" w:rsidRPr="00A67C03">
              <w:rPr>
                <w:rStyle w:val="Hyperlink"/>
                <w:rFonts w:ascii="Arial" w:hAnsi="Arial" w:cs="Arial"/>
                <w:noProof/>
              </w:rPr>
              <w:t>7)</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Wintergärten bei Neubauten</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_Toc109635548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00FBB9BE" w14:textId="577CEF48" w:rsidR="001C1286" w:rsidRPr="00A67C03" w:rsidRDefault="00255980" w:rsidP="008A054C">
          <w:pPr>
            <w:pStyle w:val="Verzeichnis1"/>
            <w:rPr>
              <w:rFonts w:eastAsiaTheme="minorEastAsia"/>
              <w:noProof/>
              <w:lang w:eastAsia="de-CH"/>
            </w:rPr>
          </w:pPr>
          <w:hyperlink w:anchor="_Toc109635549" w:history="1">
            <w:r w:rsidR="001C1286" w:rsidRPr="00A67C03">
              <w:rPr>
                <w:rStyle w:val="Hyperlink"/>
                <w:rFonts w:ascii="Arial" w:hAnsi="Arial" w:cs="Arial"/>
                <w:b w:val="0"/>
                <w:bCs w:val="0"/>
                <w:i w:val="0"/>
                <w:iCs w:val="0"/>
                <w:noProof/>
                <w:sz w:val="20"/>
                <w:szCs w:val="20"/>
              </w:rPr>
              <w:t>VI.</w:t>
            </w:r>
            <w:r w:rsidR="001C1286" w:rsidRPr="00A67C03">
              <w:rPr>
                <w:rFonts w:eastAsiaTheme="minorEastAsia"/>
                <w:noProof/>
                <w:lang w:eastAsia="de-CH"/>
              </w:rPr>
              <w:tab/>
            </w:r>
            <w:r w:rsidR="001C1286" w:rsidRPr="00A67C03">
              <w:rPr>
                <w:rStyle w:val="Hyperlink"/>
                <w:rFonts w:ascii="Arial" w:hAnsi="Arial" w:cs="Arial"/>
                <w:b w:val="0"/>
                <w:bCs w:val="0"/>
                <w:i w:val="0"/>
                <w:iCs w:val="0"/>
                <w:noProof/>
                <w:sz w:val="20"/>
                <w:szCs w:val="20"/>
              </w:rPr>
              <w:t>Übersicht Wärmeerzeugerersatz (Tabelle)</w:t>
            </w:r>
            <w:r w:rsidR="001C1286" w:rsidRPr="008A054C">
              <w:rPr>
                <w:noProof/>
                <w:webHidden/>
              </w:rPr>
              <w:tab/>
            </w:r>
            <w:r w:rsidR="001C1286" w:rsidRPr="008A054C">
              <w:rPr>
                <w:noProof/>
                <w:webHidden/>
              </w:rPr>
              <w:fldChar w:fldCharType="begin"/>
            </w:r>
            <w:r w:rsidR="001C1286" w:rsidRPr="008A054C">
              <w:rPr>
                <w:noProof/>
                <w:webHidden/>
              </w:rPr>
              <w:instrText xml:space="preserve"> PAGEREF _Toc109635549 \h </w:instrText>
            </w:r>
            <w:r w:rsidR="001C1286" w:rsidRPr="008A054C">
              <w:rPr>
                <w:noProof/>
                <w:webHidden/>
              </w:rPr>
            </w:r>
            <w:r w:rsidR="001C1286" w:rsidRPr="008A054C">
              <w:rPr>
                <w:noProof/>
                <w:webHidden/>
              </w:rPr>
              <w:fldChar w:fldCharType="separate"/>
            </w:r>
            <w:r>
              <w:rPr>
                <w:noProof/>
                <w:webHidden/>
              </w:rPr>
              <w:t>2</w:t>
            </w:r>
            <w:r w:rsidR="001C1286" w:rsidRPr="008A054C">
              <w:rPr>
                <w:noProof/>
                <w:webHidden/>
              </w:rPr>
              <w:fldChar w:fldCharType="end"/>
            </w:r>
          </w:hyperlink>
        </w:p>
        <w:p w14:paraId="54116BEA" w14:textId="35D32BCC" w:rsidR="001C1286" w:rsidRPr="00A67C03" w:rsidRDefault="00255980" w:rsidP="00A67C03">
          <w:pPr>
            <w:pStyle w:val="Verzeichnis1"/>
            <w:rPr>
              <w:rFonts w:eastAsiaTheme="minorEastAsia"/>
              <w:noProof/>
              <w:lang w:eastAsia="de-CH"/>
            </w:rPr>
          </w:pPr>
          <w:hyperlink w:anchor="_Toc109635550" w:history="1">
            <w:r w:rsidR="001C1286" w:rsidRPr="00A67C03">
              <w:rPr>
                <w:rStyle w:val="Hyperlink"/>
                <w:rFonts w:ascii="Arial" w:hAnsi="Arial" w:cs="Arial"/>
                <w:b w:val="0"/>
                <w:bCs w:val="0"/>
                <w:i w:val="0"/>
                <w:iCs w:val="0"/>
                <w:noProof/>
                <w:sz w:val="20"/>
                <w:szCs w:val="20"/>
              </w:rPr>
              <w:t>VII.</w:t>
            </w:r>
            <w:r w:rsidR="001C1286" w:rsidRPr="00A67C03">
              <w:rPr>
                <w:rFonts w:eastAsiaTheme="minorEastAsia"/>
                <w:noProof/>
                <w:lang w:eastAsia="de-CH"/>
              </w:rPr>
              <w:tab/>
            </w:r>
            <w:r w:rsidR="001C1286" w:rsidRPr="00A67C03">
              <w:rPr>
                <w:rStyle w:val="Hyperlink"/>
                <w:rFonts w:ascii="Arial" w:hAnsi="Arial" w:cs="Arial"/>
                <w:b w:val="0"/>
                <w:bCs w:val="0"/>
                <w:i w:val="0"/>
                <w:iCs w:val="0"/>
                <w:noProof/>
                <w:sz w:val="20"/>
                <w:szCs w:val="20"/>
              </w:rPr>
              <w:t xml:space="preserve">Textbausteine für </w:t>
            </w:r>
            <w:r w:rsidR="008A054C">
              <w:rPr>
                <w:rStyle w:val="Hyperlink"/>
                <w:rFonts w:ascii="Arial" w:hAnsi="Arial" w:cs="Arial"/>
                <w:b w:val="0"/>
                <w:bCs w:val="0"/>
                <w:i w:val="0"/>
                <w:iCs w:val="0"/>
                <w:noProof/>
                <w:sz w:val="20"/>
                <w:szCs w:val="20"/>
              </w:rPr>
              <w:t>Muster</w:t>
            </w:r>
            <w:r w:rsidR="008A054C" w:rsidRPr="00A67C03">
              <w:rPr>
                <w:rStyle w:val="Hyperlink"/>
                <w:rFonts w:ascii="Arial" w:hAnsi="Arial" w:cs="Arial"/>
                <w:b w:val="0"/>
                <w:bCs w:val="0"/>
                <w:i w:val="0"/>
                <w:iCs w:val="0"/>
                <w:noProof/>
                <w:sz w:val="20"/>
                <w:szCs w:val="20"/>
              </w:rPr>
              <w:t xml:space="preserve">bewilligungen </w:t>
            </w:r>
            <w:r w:rsidR="001C1286" w:rsidRPr="00A67C03">
              <w:rPr>
                <w:rStyle w:val="Hyperlink"/>
                <w:rFonts w:ascii="Arial" w:hAnsi="Arial" w:cs="Arial"/>
                <w:b w:val="0"/>
                <w:bCs w:val="0"/>
                <w:i w:val="0"/>
                <w:iCs w:val="0"/>
                <w:noProof/>
                <w:sz w:val="20"/>
                <w:szCs w:val="20"/>
              </w:rPr>
              <w:t>beim Wärmeerzeugerersatz</w:t>
            </w:r>
            <w:r w:rsidR="001C1286" w:rsidRPr="008A054C">
              <w:rPr>
                <w:noProof/>
                <w:webHidden/>
              </w:rPr>
              <w:tab/>
            </w:r>
            <w:r w:rsidR="001C1286" w:rsidRPr="008A054C">
              <w:rPr>
                <w:noProof/>
                <w:webHidden/>
              </w:rPr>
              <w:fldChar w:fldCharType="begin"/>
            </w:r>
            <w:r w:rsidR="001C1286" w:rsidRPr="008A054C">
              <w:rPr>
                <w:noProof/>
                <w:webHidden/>
              </w:rPr>
              <w:instrText xml:space="preserve"> PAGEREF _Toc109635550 \h </w:instrText>
            </w:r>
            <w:r w:rsidR="001C1286" w:rsidRPr="008A054C">
              <w:rPr>
                <w:noProof/>
                <w:webHidden/>
              </w:rPr>
            </w:r>
            <w:r w:rsidR="001C1286" w:rsidRPr="008A054C">
              <w:rPr>
                <w:noProof/>
                <w:webHidden/>
              </w:rPr>
              <w:fldChar w:fldCharType="separate"/>
            </w:r>
            <w:r>
              <w:rPr>
                <w:noProof/>
                <w:webHidden/>
              </w:rPr>
              <w:t>2</w:t>
            </w:r>
            <w:r w:rsidR="001C1286" w:rsidRPr="008A054C">
              <w:rPr>
                <w:noProof/>
                <w:webHidden/>
              </w:rPr>
              <w:fldChar w:fldCharType="end"/>
            </w:r>
          </w:hyperlink>
        </w:p>
        <w:p w14:paraId="3B65CB33" w14:textId="2A36E005" w:rsidR="001C1286" w:rsidRPr="00A67C03" w:rsidRDefault="00255980" w:rsidP="00A67C03">
          <w:pPr>
            <w:pStyle w:val="Verzeichnis3"/>
            <w:tabs>
              <w:tab w:val="right" w:leader="dot" w:pos="10456"/>
            </w:tabs>
            <w:ind w:left="1134" w:hanging="425"/>
            <w:rPr>
              <w:rFonts w:ascii="Arial" w:eastAsiaTheme="minorEastAsia" w:hAnsi="Arial" w:cs="Arial"/>
              <w:noProof/>
              <w:sz w:val="22"/>
              <w:szCs w:val="22"/>
              <w:lang w:eastAsia="de-CH"/>
            </w:rPr>
          </w:pPr>
          <w:hyperlink w:anchor="_Toc109635551" w:history="1">
            <w:r w:rsidR="001C1286" w:rsidRPr="00A67C03">
              <w:rPr>
                <w:rStyle w:val="Hyperlink"/>
                <w:rFonts w:ascii="Arial" w:hAnsi="Arial" w:cs="Arial"/>
                <w:noProof/>
              </w:rPr>
              <w:t>8)</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 xml:space="preserve">Link zum Entscheid für den Umbau und den Betrieb wärmetechnischer Anlagen (wie bisher </w:t>
            </w:r>
            <w:r w:rsidR="00772BAA">
              <w:rPr>
                <w:rStyle w:val="Hyperlink"/>
                <w:rFonts w:ascii="Arial" w:hAnsi="Arial" w:cs="Arial"/>
                <w:noProof/>
              </w:rPr>
              <w:t xml:space="preserve"> </w:t>
            </w:r>
            <w:r w:rsidR="001C1286" w:rsidRPr="00A67C03">
              <w:rPr>
                <w:rStyle w:val="Hyperlink"/>
                <w:rFonts w:ascii="Arial" w:hAnsi="Arial" w:cs="Arial"/>
                <w:noProof/>
              </w:rPr>
              <w:t xml:space="preserve">WTA-Entscheid-Formular) </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_Toc109635551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4B3124A4" w14:textId="3A93529B" w:rsidR="001C1286" w:rsidRPr="00A67C03" w:rsidRDefault="00255980" w:rsidP="00A67C03">
          <w:pPr>
            <w:pStyle w:val="Verzeichnis3"/>
            <w:tabs>
              <w:tab w:val="right" w:leader="dot" w:pos="10456"/>
            </w:tabs>
            <w:ind w:left="1134" w:hanging="425"/>
            <w:rPr>
              <w:rFonts w:ascii="Arial" w:eastAsiaTheme="minorEastAsia" w:hAnsi="Arial" w:cs="Arial"/>
              <w:noProof/>
              <w:sz w:val="22"/>
              <w:szCs w:val="22"/>
              <w:lang w:eastAsia="de-CH"/>
            </w:rPr>
          </w:pPr>
          <w:hyperlink w:anchor="_Toc109635553" w:history="1">
            <w:r w:rsidR="001C1286" w:rsidRPr="00A67C03">
              <w:rPr>
                <w:rStyle w:val="Hyperlink"/>
                <w:rFonts w:ascii="Arial" w:hAnsi="Arial" w:cs="Arial"/>
                <w:noProof/>
              </w:rPr>
              <w:t>9)</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Standardlösungen mit baulichen Massnahmen (1, 7, 8, 9 und 11)</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_Toc109635553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37577B80" w14:textId="3E62DBB9" w:rsidR="001C1286" w:rsidRPr="00A67C03" w:rsidRDefault="00255980" w:rsidP="00A67C03">
          <w:pPr>
            <w:pStyle w:val="Verzeichnis3"/>
            <w:tabs>
              <w:tab w:val="right" w:leader="dot" w:pos="10456"/>
            </w:tabs>
            <w:ind w:left="1134" w:hanging="425"/>
            <w:rPr>
              <w:rFonts w:ascii="Arial" w:eastAsiaTheme="minorEastAsia" w:hAnsi="Arial" w:cs="Arial"/>
              <w:noProof/>
              <w:sz w:val="22"/>
              <w:szCs w:val="22"/>
              <w:lang w:eastAsia="de-CH"/>
            </w:rPr>
          </w:pPr>
          <w:hyperlink w:anchor="_Toc109635554" w:history="1">
            <w:r w:rsidR="001C1286" w:rsidRPr="00A67C03">
              <w:rPr>
                <w:rStyle w:val="Hyperlink"/>
                <w:rFonts w:ascii="Arial" w:hAnsi="Arial" w:cs="Arial"/>
                <w:noProof/>
              </w:rPr>
              <w:t>10)</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 xml:space="preserve">Erneuerbare gasförmige (Biogas) oder flüssige sowie mit erneuerbaren Energien synthetisch </w:t>
            </w:r>
            <w:r w:rsidR="00772BAA">
              <w:rPr>
                <w:rStyle w:val="Hyperlink"/>
                <w:rFonts w:ascii="Arial" w:hAnsi="Arial" w:cs="Arial"/>
                <w:noProof/>
              </w:rPr>
              <w:t xml:space="preserve">      </w:t>
            </w:r>
            <w:r w:rsidR="001C1286" w:rsidRPr="00A67C03">
              <w:rPr>
                <w:rStyle w:val="Hyperlink"/>
                <w:rFonts w:ascii="Arial" w:hAnsi="Arial" w:cs="Arial"/>
                <w:noProof/>
              </w:rPr>
              <w:t>hergestellte Brennstoffe</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_Toc109635554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3229A1C3" w14:textId="57FF99A8" w:rsidR="001C1286" w:rsidRPr="00A67C03" w:rsidRDefault="00255980" w:rsidP="00A67C03">
          <w:pPr>
            <w:pStyle w:val="Verzeichnis3"/>
            <w:tabs>
              <w:tab w:val="right" w:leader="dot" w:pos="10456"/>
            </w:tabs>
            <w:ind w:left="1134" w:hanging="425"/>
            <w:rPr>
              <w:rFonts w:ascii="Arial" w:eastAsiaTheme="minorEastAsia" w:hAnsi="Arial" w:cs="Arial"/>
              <w:noProof/>
              <w:sz w:val="22"/>
              <w:szCs w:val="22"/>
              <w:lang w:eastAsia="de-CH"/>
            </w:rPr>
          </w:pPr>
          <w:hyperlink w:anchor="_Toc109635555" w:history="1">
            <w:r w:rsidR="001C1286" w:rsidRPr="00A67C03">
              <w:rPr>
                <w:rStyle w:val="Hyperlink"/>
                <w:rFonts w:ascii="Arial" w:hAnsi="Arial" w:cs="Arial"/>
                <w:noProof/>
              </w:rPr>
              <w:t>11)</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Ersatz des Wärmeerzeugers durch Heizung mit fossilen Brennstoffen, Härtefall</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_Toc109635555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022F7B87" w14:textId="0F1390DC" w:rsidR="001C1286" w:rsidRPr="00A67C03" w:rsidRDefault="00255980" w:rsidP="00A67C03">
          <w:pPr>
            <w:pStyle w:val="Verzeichnis3"/>
            <w:tabs>
              <w:tab w:val="right" w:leader="dot" w:pos="10456"/>
            </w:tabs>
            <w:ind w:left="1134" w:hanging="425"/>
            <w:rPr>
              <w:rFonts w:ascii="Arial" w:eastAsiaTheme="minorEastAsia" w:hAnsi="Arial" w:cs="Arial"/>
              <w:noProof/>
              <w:sz w:val="22"/>
              <w:szCs w:val="22"/>
              <w:lang w:eastAsia="de-CH"/>
            </w:rPr>
          </w:pPr>
          <w:hyperlink w:anchor="_Toc109635556" w:history="1">
            <w:r w:rsidR="001C1286" w:rsidRPr="00A67C03">
              <w:rPr>
                <w:rStyle w:val="Hyperlink"/>
                <w:rFonts w:ascii="Arial" w:hAnsi="Arial" w:cs="Arial"/>
                <w:noProof/>
              </w:rPr>
              <w:t>12)</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Ersatz des Wärmeerzeugers durch Heizung mit fossilen Brennstoffen, ausserordentliche Verhältnisse</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_Toc109635556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72A29AAB" w14:textId="7B64F6D7" w:rsidR="001C1286" w:rsidRPr="00A67C03" w:rsidRDefault="00255980" w:rsidP="00A67C03">
          <w:pPr>
            <w:pStyle w:val="Verzeichnis3"/>
            <w:tabs>
              <w:tab w:val="right" w:leader="dot" w:pos="10456"/>
            </w:tabs>
            <w:ind w:left="1134" w:hanging="425"/>
            <w:rPr>
              <w:rFonts w:ascii="Arial" w:eastAsiaTheme="minorEastAsia" w:hAnsi="Arial" w:cs="Arial"/>
              <w:noProof/>
              <w:sz w:val="22"/>
              <w:szCs w:val="22"/>
              <w:lang w:eastAsia="de-CH"/>
            </w:rPr>
          </w:pPr>
          <w:hyperlink w:anchor="_Toc109635557" w:history="1">
            <w:r w:rsidR="001C1286" w:rsidRPr="00A67C03">
              <w:rPr>
                <w:rStyle w:val="Hyperlink"/>
                <w:rFonts w:ascii="Arial" w:hAnsi="Arial" w:cs="Arial"/>
                <w:noProof/>
              </w:rPr>
              <w:t>13)</w:t>
            </w:r>
            <w:r w:rsidR="001C1286" w:rsidRPr="00A67C03">
              <w:rPr>
                <w:rFonts w:ascii="Arial" w:eastAsiaTheme="minorEastAsia" w:hAnsi="Arial" w:cs="Arial"/>
                <w:noProof/>
                <w:sz w:val="22"/>
                <w:szCs w:val="22"/>
                <w:lang w:eastAsia="de-CH"/>
              </w:rPr>
              <w:tab/>
            </w:r>
            <w:r w:rsidR="001C1286" w:rsidRPr="00A67C03">
              <w:rPr>
                <w:rStyle w:val="Hyperlink"/>
                <w:rFonts w:ascii="Arial" w:hAnsi="Arial" w:cs="Arial"/>
                <w:noProof/>
              </w:rPr>
              <w:t>Ersatz des Wärmeerzeugers durch eine Heizung mit fossilen Brennstoffen, da später ein Anschluss</w:t>
            </w:r>
            <w:r w:rsidR="00772BAA">
              <w:rPr>
                <w:rStyle w:val="Hyperlink"/>
                <w:rFonts w:ascii="Arial" w:hAnsi="Arial" w:cs="Arial"/>
                <w:noProof/>
              </w:rPr>
              <w:t xml:space="preserve">          </w:t>
            </w:r>
            <w:r w:rsidR="001C1286" w:rsidRPr="00A67C03">
              <w:rPr>
                <w:rStyle w:val="Hyperlink"/>
                <w:rFonts w:ascii="Arial" w:hAnsi="Arial" w:cs="Arial"/>
                <w:noProof/>
              </w:rPr>
              <w:t xml:space="preserve"> an die Fernwärme möglich ist (Übergangslösung)</w:t>
            </w:r>
            <w:r w:rsidR="001C1286" w:rsidRPr="00A67C03">
              <w:rPr>
                <w:rFonts w:ascii="Arial" w:hAnsi="Arial" w:cs="Arial"/>
                <w:noProof/>
                <w:webHidden/>
              </w:rPr>
              <w:tab/>
            </w:r>
            <w:r w:rsidR="001C1286" w:rsidRPr="00A67C03">
              <w:rPr>
                <w:rFonts w:ascii="Arial" w:hAnsi="Arial" w:cs="Arial"/>
                <w:noProof/>
                <w:webHidden/>
              </w:rPr>
              <w:fldChar w:fldCharType="begin"/>
            </w:r>
            <w:r w:rsidR="001C1286" w:rsidRPr="00A67C03">
              <w:rPr>
                <w:rFonts w:ascii="Arial" w:hAnsi="Arial" w:cs="Arial"/>
                <w:noProof/>
                <w:webHidden/>
              </w:rPr>
              <w:instrText xml:space="preserve"> PAGEREF _Toc109635557 \h </w:instrText>
            </w:r>
            <w:r w:rsidR="001C1286" w:rsidRPr="00A67C03">
              <w:rPr>
                <w:rFonts w:ascii="Arial" w:hAnsi="Arial" w:cs="Arial"/>
                <w:noProof/>
                <w:webHidden/>
              </w:rPr>
            </w:r>
            <w:r w:rsidR="001C1286" w:rsidRPr="00A67C03">
              <w:rPr>
                <w:rFonts w:ascii="Arial" w:hAnsi="Arial" w:cs="Arial"/>
                <w:noProof/>
                <w:webHidden/>
              </w:rPr>
              <w:fldChar w:fldCharType="separate"/>
            </w:r>
            <w:r>
              <w:rPr>
                <w:rFonts w:ascii="Arial" w:hAnsi="Arial" w:cs="Arial"/>
                <w:noProof/>
                <w:webHidden/>
              </w:rPr>
              <w:t>2</w:t>
            </w:r>
            <w:r w:rsidR="001C1286" w:rsidRPr="00A67C03">
              <w:rPr>
                <w:rFonts w:ascii="Arial" w:hAnsi="Arial" w:cs="Arial"/>
                <w:noProof/>
                <w:webHidden/>
              </w:rPr>
              <w:fldChar w:fldCharType="end"/>
            </w:r>
          </w:hyperlink>
        </w:p>
        <w:p w14:paraId="63148DE7" w14:textId="28799246" w:rsidR="001C1286" w:rsidRPr="003E1101" w:rsidRDefault="00255980" w:rsidP="003E1101">
          <w:pPr>
            <w:pStyle w:val="Verzeichnis3"/>
            <w:tabs>
              <w:tab w:val="right" w:leader="dot" w:pos="10456"/>
            </w:tabs>
            <w:ind w:left="1134" w:hanging="425"/>
            <w:rPr>
              <w:rFonts w:ascii="Arial" w:eastAsiaTheme="minorEastAsia" w:hAnsi="Arial" w:cs="Arial"/>
              <w:noProof/>
              <w:sz w:val="22"/>
              <w:szCs w:val="22"/>
              <w:lang w:eastAsia="de-CH"/>
            </w:rPr>
          </w:pPr>
          <w:hyperlink w:anchor="_Toc109635558" w:history="1">
            <w:r w:rsidR="001C1286" w:rsidRPr="003E1101">
              <w:rPr>
                <w:rStyle w:val="Hyperlink"/>
                <w:rFonts w:ascii="Arial" w:hAnsi="Arial" w:cs="Arial"/>
                <w:noProof/>
              </w:rPr>
              <w:t>14)</w:t>
            </w:r>
            <w:r w:rsidR="001C1286" w:rsidRPr="003E1101">
              <w:rPr>
                <w:rFonts w:ascii="Arial" w:eastAsiaTheme="minorEastAsia" w:hAnsi="Arial" w:cs="Arial"/>
                <w:noProof/>
                <w:sz w:val="22"/>
                <w:szCs w:val="22"/>
                <w:lang w:eastAsia="de-CH"/>
              </w:rPr>
              <w:tab/>
            </w:r>
            <w:r w:rsidR="001C1286" w:rsidRPr="003E1101">
              <w:rPr>
                <w:rStyle w:val="Hyperlink"/>
                <w:rFonts w:ascii="Arial" w:hAnsi="Arial" w:cs="Arial"/>
                <w:noProof/>
              </w:rPr>
              <w:t>Ersatz des Wärmeerzeugers durch Heizung mit fossilen Brennstoffen, Verweigerung</w:t>
            </w:r>
            <w:r w:rsidR="001C1286" w:rsidRPr="003E1101">
              <w:rPr>
                <w:rFonts w:ascii="Arial" w:hAnsi="Arial" w:cs="Arial"/>
                <w:noProof/>
                <w:webHidden/>
              </w:rPr>
              <w:tab/>
            </w:r>
            <w:r w:rsidR="001C1286" w:rsidRPr="003E1101">
              <w:rPr>
                <w:rFonts w:ascii="Arial" w:hAnsi="Arial" w:cs="Arial"/>
                <w:noProof/>
                <w:webHidden/>
              </w:rPr>
              <w:fldChar w:fldCharType="begin"/>
            </w:r>
            <w:r w:rsidR="001C1286" w:rsidRPr="003E1101">
              <w:rPr>
                <w:rFonts w:ascii="Arial" w:hAnsi="Arial" w:cs="Arial"/>
                <w:noProof/>
                <w:webHidden/>
              </w:rPr>
              <w:instrText xml:space="preserve"> PAGEREF _Toc109635558 \h </w:instrText>
            </w:r>
            <w:r w:rsidR="001C1286" w:rsidRPr="003E1101">
              <w:rPr>
                <w:rFonts w:ascii="Arial" w:hAnsi="Arial" w:cs="Arial"/>
                <w:noProof/>
                <w:webHidden/>
              </w:rPr>
            </w:r>
            <w:r w:rsidR="001C1286" w:rsidRPr="003E1101">
              <w:rPr>
                <w:rFonts w:ascii="Arial" w:hAnsi="Arial" w:cs="Arial"/>
                <w:noProof/>
                <w:webHidden/>
              </w:rPr>
              <w:fldChar w:fldCharType="separate"/>
            </w:r>
            <w:r>
              <w:rPr>
                <w:rFonts w:ascii="Arial" w:hAnsi="Arial" w:cs="Arial"/>
                <w:noProof/>
                <w:webHidden/>
              </w:rPr>
              <w:t>2</w:t>
            </w:r>
            <w:r w:rsidR="001C1286" w:rsidRPr="003E1101">
              <w:rPr>
                <w:rFonts w:ascii="Arial" w:hAnsi="Arial" w:cs="Arial"/>
                <w:noProof/>
                <w:webHidden/>
              </w:rPr>
              <w:fldChar w:fldCharType="end"/>
            </w:r>
          </w:hyperlink>
        </w:p>
        <w:p w14:paraId="329CAC7B" w14:textId="2694CA89" w:rsidR="00405FDE" w:rsidRPr="001C1286" w:rsidRDefault="001C1286">
          <w:pPr>
            <w:rPr>
              <w:rFonts w:cs="Arial"/>
            </w:rPr>
          </w:pPr>
          <w:r w:rsidRPr="003E1101">
            <w:rPr>
              <w:rFonts w:cs="Arial"/>
              <w:sz w:val="24"/>
              <w:szCs w:val="24"/>
            </w:rPr>
            <w:fldChar w:fldCharType="end"/>
          </w:r>
        </w:p>
      </w:sdtContent>
    </w:sdt>
    <w:p w14:paraId="2D351B2C" w14:textId="402C09E1" w:rsidR="00290C0D" w:rsidRPr="00EC4F1A" w:rsidRDefault="00290C0D" w:rsidP="00BE70B5">
      <w:pPr>
        <w:pStyle w:val="berschrift1"/>
      </w:pPr>
      <w:bookmarkStart w:id="1" w:name="_Toc109635537"/>
      <w:r w:rsidRPr="00EC4F1A">
        <w:lastRenderedPageBreak/>
        <w:t>Baubewilligungsverfahren</w:t>
      </w:r>
      <w:bookmarkEnd w:id="1"/>
    </w:p>
    <w:p w14:paraId="69603462" w14:textId="7C54781F" w:rsidR="00290C0D" w:rsidRPr="009017E6" w:rsidRDefault="009225CC" w:rsidP="00ED20C7">
      <w:pPr>
        <w:spacing w:after="120"/>
        <w:jc w:val="both"/>
        <w:rPr>
          <w:rFonts w:cs="Arial"/>
          <w:sz w:val="20"/>
          <w:szCs w:val="20"/>
        </w:rPr>
      </w:pPr>
      <w:r>
        <w:rPr>
          <w:rFonts w:cs="Arial"/>
          <w:sz w:val="20"/>
          <w:szCs w:val="20"/>
        </w:rPr>
        <w:t xml:space="preserve">Änderungen Herbst 2022: </w:t>
      </w:r>
      <w:r w:rsidR="00DB6FEA" w:rsidRPr="009017E6">
        <w:rPr>
          <w:rFonts w:cs="Arial"/>
          <w:sz w:val="20"/>
          <w:szCs w:val="20"/>
        </w:rPr>
        <w:t xml:space="preserve">Mit </w:t>
      </w:r>
      <w:r w:rsidR="00A07FB8" w:rsidRPr="009017E6">
        <w:rPr>
          <w:rFonts w:cs="Arial"/>
          <w:sz w:val="20"/>
          <w:szCs w:val="20"/>
        </w:rPr>
        <w:t>dem</w:t>
      </w:r>
      <w:r w:rsidR="00DB6FEA" w:rsidRPr="009017E6">
        <w:rPr>
          <w:rFonts w:cs="Arial"/>
          <w:sz w:val="20"/>
          <w:szCs w:val="20"/>
        </w:rPr>
        <w:t xml:space="preserve"> </w:t>
      </w:r>
      <w:r w:rsidR="00DB6FEA" w:rsidRPr="00F600FB">
        <w:rPr>
          <w:rFonts w:cs="Arial"/>
          <w:sz w:val="20"/>
          <w:szCs w:val="20"/>
        </w:rPr>
        <w:t>Energiegesetz (EnerG) wurden auch die Besondere Bauverordnung I (</w:t>
      </w:r>
      <w:r w:rsidR="000C2920" w:rsidRPr="00F600FB">
        <w:rPr>
          <w:rFonts w:cs="Arial"/>
          <w:sz w:val="20"/>
          <w:szCs w:val="20"/>
        </w:rPr>
        <w:t>BBV</w:t>
      </w:r>
      <w:r w:rsidR="000C2920">
        <w:rPr>
          <w:rFonts w:cs="Arial"/>
          <w:sz w:val="20"/>
          <w:szCs w:val="20"/>
        </w:rPr>
        <w:t> </w:t>
      </w:r>
      <w:r w:rsidR="00DB6FEA" w:rsidRPr="00F600FB">
        <w:rPr>
          <w:rFonts w:cs="Arial"/>
          <w:sz w:val="20"/>
          <w:szCs w:val="20"/>
        </w:rPr>
        <w:t>I) und d</w:t>
      </w:r>
      <w:r w:rsidR="00290C0D" w:rsidRPr="009017E6">
        <w:rPr>
          <w:rFonts w:cs="Arial"/>
          <w:sz w:val="20"/>
          <w:szCs w:val="20"/>
        </w:rPr>
        <w:t>ie</w:t>
      </w:r>
      <w:r w:rsidR="00DB6FEA" w:rsidRPr="009017E6">
        <w:rPr>
          <w:rFonts w:cs="Arial"/>
          <w:sz w:val="20"/>
          <w:szCs w:val="20"/>
        </w:rPr>
        <w:t xml:space="preserve"> Wärmedämmvorschriften (WDV) angepasst. Die</w:t>
      </w:r>
      <w:r w:rsidR="00290C0D" w:rsidRPr="009017E6">
        <w:rPr>
          <w:rFonts w:cs="Arial"/>
          <w:sz w:val="20"/>
          <w:szCs w:val="20"/>
        </w:rPr>
        <w:t xml:space="preserve"> neuen Bestimmungen sind </w:t>
      </w:r>
      <w:r w:rsidR="009017E6">
        <w:rPr>
          <w:rFonts w:cs="Arial"/>
          <w:sz w:val="20"/>
          <w:szCs w:val="20"/>
        </w:rPr>
        <w:t>auf alle</w:t>
      </w:r>
      <w:r w:rsidR="00290C0D" w:rsidRPr="009017E6">
        <w:rPr>
          <w:rFonts w:cs="Arial"/>
          <w:sz w:val="20"/>
          <w:szCs w:val="20"/>
        </w:rPr>
        <w:t xml:space="preserve"> Fälle anzuwenden, </w:t>
      </w:r>
      <w:r w:rsidR="00290C0D" w:rsidRPr="00D04A8E">
        <w:rPr>
          <w:rFonts w:cs="Arial"/>
          <w:i/>
          <w:iCs/>
          <w:sz w:val="20"/>
          <w:szCs w:val="20"/>
        </w:rPr>
        <w:t>die ab dem 1. September 2022 bewilligt werden.</w:t>
      </w:r>
    </w:p>
    <w:p w14:paraId="2AC685CB" w14:textId="66C351C3" w:rsidR="00290C0D" w:rsidRPr="00EC4F1A" w:rsidRDefault="00290C0D" w:rsidP="00ED20C7">
      <w:pPr>
        <w:spacing w:after="120"/>
        <w:jc w:val="both"/>
        <w:rPr>
          <w:rFonts w:cs="Arial"/>
          <w:sz w:val="20"/>
          <w:szCs w:val="20"/>
        </w:rPr>
      </w:pPr>
      <w:r w:rsidRPr="009017E6">
        <w:rPr>
          <w:rFonts w:cs="Arial"/>
          <w:sz w:val="20"/>
          <w:szCs w:val="20"/>
        </w:rPr>
        <w:t xml:space="preserve">Die </w:t>
      </w:r>
      <w:r w:rsidR="00A07FB8" w:rsidRPr="009017E6">
        <w:rPr>
          <w:rFonts w:cs="Arial"/>
          <w:sz w:val="20"/>
          <w:szCs w:val="20"/>
        </w:rPr>
        <w:t xml:space="preserve">von der </w:t>
      </w:r>
      <w:r w:rsidR="00745D0A" w:rsidRPr="009017E6">
        <w:rPr>
          <w:rFonts w:cs="Arial"/>
          <w:sz w:val="20"/>
          <w:szCs w:val="20"/>
        </w:rPr>
        <w:t>p</w:t>
      </w:r>
      <w:r w:rsidR="00A07FB8" w:rsidRPr="009017E6">
        <w:rPr>
          <w:rFonts w:cs="Arial"/>
          <w:sz w:val="20"/>
          <w:szCs w:val="20"/>
        </w:rPr>
        <w:t>rivaten Kontrolle (</w:t>
      </w:r>
      <w:r w:rsidR="00A07FB8">
        <w:rPr>
          <w:rFonts w:cs="Arial"/>
          <w:sz w:val="20"/>
          <w:szCs w:val="20"/>
        </w:rPr>
        <w:t xml:space="preserve">PK) </w:t>
      </w:r>
      <w:r w:rsidR="001F770D" w:rsidRPr="00EC4F1A">
        <w:rPr>
          <w:rFonts w:cs="Arial"/>
          <w:sz w:val="20"/>
          <w:szCs w:val="20"/>
        </w:rPr>
        <w:t>a</w:t>
      </w:r>
      <w:r w:rsidR="001F770D">
        <w:rPr>
          <w:rFonts w:cs="Arial"/>
          <w:sz w:val="20"/>
          <w:szCs w:val="20"/>
        </w:rPr>
        <w:t>uszufüllenden</w:t>
      </w:r>
      <w:r w:rsidR="001F770D" w:rsidRPr="00EC4F1A">
        <w:rPr>
          <w:rFonts w:cs="Arial"/>
          <w:sz w:val="20"/>
          <w:szCs w:val="20"/>
        </w:rPr>
        <w:t xml:space="preserve"> </w:t>
      </w:r>
      <w:r w:rsidRPr="00EC4F1A">
        <w:rPr>
          <w:rFonts w:cs="Arial"/>
          <w:sz w:val="20"/>
          <w:szCs w:val="20"/>
        </w:rPr>
        <w:t xml:space="preserve">EN-Formulare </w:t>
      </w:r>
      <w:r w:rsidR="00A44434">
        <w:rPr>
          <w:rFonts w:cs="Arial"/>
          <w:sz w:val="20"/>
          <w:szCs w:val="20"/>
        </w:rPr>
        <w:t xml:space="preserve">(bisher </w:t>
      </w:r>
      <w:r w:rsidR="006E08DF">
        <w:rPr>
          <w:rFonts w:cs="Arial"/>
          <w:sz w:val="20"/>
          <w:szCs w:val="20"/>
        </w:rPr>
        <w:t>EN-</w:t>
      </w:r>
      <w:r w:rsidR="003D1426">
        <w:rPr>
          <w:rFonts w:cs="Arial"/>
          <w:sz w:val="20"/>
          <w:szCs w:val="20"/>
        </w:rPr>
        <w:t xml:space="preserve">1a, EN-3 etc.) </w:t>
      </w:r>
      <w:r w:rsidRPr="00EC4F1A">
        <w:rPr>
          <w:rFonts w:cs="Arial"/>
          <w:sz w:val="20"/>
          <w:szCs w:val="20"/>
        </w:rPr>
        <w:t xml:space="preserve">beginnen </w:t>
      </w:r>
      <w:r w:rsidR="00F00417">
        <w:rPr>
          <w:rFonts w:cs="Arial"/>
          <w:sz w:val="20"/>
          <w:szCs w:val="20"/>
        </w:rPr>
        <w:t xml:space="preserve">neu </w:t>
      </w:r>
      <w:r w:rsidRPr="00EC4F1A">
        <w:rPr>
          <w:rFonts w:cs="Arial"/>
          <w:sz w:val="20"/>
          <w:szCs w:val="20"/>
        </w:rPr>
        <w:t xml:space="preserve">bei EN-101. </w:t>
      </w:r>
      <w:r w:rsidR="00147735">
        <w:rPr>
          <w:rFonts w:cs="Arial"/>
          <w:sz w:val="20"/>
          <w:szCs w:val="20"/>
        </w:rPr>
        <w:t>Die</w:t>
      </w:r>
      <w:r w:rsidR="00DC5AAC">
        <w:rPr>
          <w:rFonts w:cs="Arial"/>
          <w:sz w:val="20"/>
          <w:szCs w:val="20"/>
        </w:rPr>
        <w:t>se</w:t>
      </w:r>
      <w:r w:rsidR="00EE6290">
        <w:rPr>
          <w:rFonts w:cs="Arial"/>
          <w:sz w:val="20"/>
          <w:szCs w:val="20"/>
        </w:rPr>
        <w:t xml:space="preserve"> Formulare</w:t>
      </w:r>
      <w:r w:rsidR="00147735">
        <w:rPr>
          <w:rFonts w:cs="Arial"/>
          <w:sz w:val="20"/>
          <w:szCs w:val="20"/>
        </w:rPr>
        <w:t xml:space="preserve"> wurden a</w:t>
      </w:r>
      <w:r w:rsidR="009017E6">
        <w:rPr>
          <w:rFonts w:cs="Arial"/>
          <w:sz w:val="20"/>
          <w:szCs w:val="20"/>
        </w:rPr>
        <w:t>n</w:t>
      </w:r>
      <w:r w:rsidR="00147735">
        <w:rPr>
          <w:rFonts w:cs="Arial"/>
          <w:sz w:val="20"/>
          <w:szCs w:val="20"/>
        </w:rPr>
        <w:t xml:space="preserve"> die neuen gesetzlichen Grundlagen angepasst und gewährleisten, dass die </w:t>
      </w:r>
      <w:r w:rsidR="00893132">
        <w:rPr>
          <w:rFonts w:cs="Arial"/>
          <w:sz w:val="20"/>
          <w:szCs w:val="20"/>
        </w:rPr>
        <w:t>zur</w:t>
      </w:r>
      <w:r w:rsidR="00DD2FC4">
        <w:rPr>
          <w:rFonts w:cs="Arial"/>
          <w:sz w:val="20"/>
          <w:szCs w:val="20"/>
        </w:rPr>
        <w:t xml:space="preserve"> </w:t>
      </w:r>
      <w:r w:rsidR="00745D0A">
        <w:rPr>
          <w:rFonts w:cs="Arial"/>
          <w:sz w:val="20"/>
          <w:szCs w:val="20"/>
        </w:rPr>
        <w:t>p</w:t>
      </w:r>
      <w:r w:rsidR="00DD2FC4" w:rsidRPr="00EC4F1A">
        <w:rPr>
          <w:rFonts w:cs="Arial"/>
          <w:sz w:val="20"/>
          <w:szCs w:val="20"/>
        </w:rPr>
        <w:t>rivate</w:t>
      </w:r>
      <w:r w:rsidR="00DD2FC4">
        <w:rPr>
          <w:rFonts w:cs="Arial"/>
          <w:sz w:val="20"/>
          <w:szCs w:val="20"/>
        </w:rPr>
        <w:t>n</w:t>
      </w:r>
      <w:r w:rsidR="00DD2FC4" w:rsidRPr="00EC4F1A">
        <w:rPr>
          <w:rFonts w:cs="Arial"/>
          <w:sz w:val="20"/>
          <w:szCs w:val="20"/>
        </w:rPr>
        <w:t xml:space="preserve"> Kontrolle</w:t>
      </w:r>
      <w:r w:rsidR="00DD2FC4">
        <w:rPr>
          <w:rFonts w:cs="Arial"/>
          <w:sz w:val="20"/>
          <w:szCs w:val="20"/>
        </w:rPr>
        <w:t xml:space="preserve"> </w:t>
      </w:r>
      <w:r w:rsidR="00893132">
        <w:rPr>
          <w:rFonts w:cs="Arial"/>
          <w:sz w:val="20"/>
          <w:szCs w:val="20"/>
        </w:rPr>
        <w:t>befugten</w:t>
      </w:r>
      <w:r w:rsidR="00DD2FC4">
        <w:rPr>
          <w:rFonts w:cs="Arial"/>
          <w:sz w:val="20"/>
          <w:szCs w:val="20"/>
        </w:rPr>
        <w:t xml:space="preserve"> Personen die </w:t>
      </w:r>
      <w:r w:rsidR="00147735">
        <w:rPr>
          <w:rFonts w:cs="Arial"/>
          <w:sz w:val="20"/>
          <w:szCs w:val="20"/>
        </w:rPr>
        <w:t>neuen Energievorschriften</w:t>
      </w:r>
      <w:r w:rsidR="00DD2FC4">
        <w:rPr>
          <w:rFonts w:cs="Arial"/>
          <w:sz w:val="20"/>
          <w:szCs w:val="20"/>
        </w:rPr>
        <w:t xml:space="preserve"> anwenden bzw. </w:t>
      </w:r>
      <w:r w:rsidR="00B54F22">
        <w:rPr>
          <w:rFonts w:cs="Arial"/>
          <w:sz w:val="20"/>
          <w:szCs w:val="20"/>
        </w:rPr>
        <w:t>umsetzen</w:t>
      </w:r>
      <w:r w:rsidR="00DD2FC4">
        <w:rPr>
          <w:rFonts w:cs="Arial"/>
          <w:sz w:val="20"/>
          <w:szCs w:val="20"/>
        </w:rPr>
        <w:t>.</w:t>
      </w:r>
      <w:r w:rsidR="008506C6">
        <w:rPr>
          <w:rFonts w:cs="Arial"/>
          <w:sz w:val="20"/>
          <w:szCs w:val="20"/>
        </w:rPr>
        <w:t xml:space="preserve"> Das Hauptformular wurde ebenfalls angepasst. </w:t>
      </w:r>
    </w:p>
    <w:p w14:paraId="1D078FB2" w14:textId="33D54501" w:rsidR="00290C0D" w:rsidRPr="00EC4F1A" w:rsidRDefault="00290C0D" w:rsidP="00ED20C7">
      <w:pPr>
        <w:spacing w:after="120"/>
        <w:jc w:val="both"/>
        <w:rPr>
          <w:rFonts w:cs="Arial"/>
          <w:sz w:val="20"/>
          <w:szCs w:val="20"/>
        </w:rPr>
      </w:pPr>
      <w:r w:rsidRPr="00EC4F1A">
        <w:rPr>
          <w:rFonts w:cs="Arial"/>
          <w:sz w:val="20"/>
          <w:szCs w:val="20"/>
        </w:rPr>
        <w:t xml:space="preserve">Bei den Bewilligungen ist insbesondere darauf zu achten, dass alle </w:t>
      </w:r>
      <w:r w:rsidR="00AA5DCA">
        <w:rPr>
          <w:rFonts w:cs="Arial"/>
          <w:sz w:val="20"/>
          <w:szCs w:val="20"/>
        </w:rPr>
        <w:t>im</w:t>
      </w:r>
      <w:r w:rsidR="001F41E3">
        <w:rPr>
          <w:rFonts w:cs="Arial"/>
          <w:sz w:val="20"/>
          <w:szCs w:val="20"/>
        </w:rPr>
        <w:t xml:space="preserve"> </w:t>
      </w:r>
      <w:r w:rsidR="00300190">
        <w:rPr>
          <w:rFonts w:cs="Arial"/>
          <w:sz w:val="20"/>
          <w:szCs w:val="20"/>
        </w:rPr>
        <w:t>Hauptformular</w:t>
      </w:r>
      <w:r w:rsidR="001F41E3">
        <w:rPr>
          <w:rFonts w:cs="Arial"/>
          <w:sz w:val="20"/>
          <w:szCs w:val="20"/>
        </w:rPr>
        <w:t xml:space="preserve"> </w:t>
      </w:r>
      <w:r w:rsidR="00AA5DCA">
        <w:rPr>
          <w:rFonts w:cs="Arial"/>
          <w:sz w:val="20"/>
          <w:szCs w:val="20"/>
        </w:rPr>
        <w:t xml:space="preserve">enthaltenen </w:t>
      </w:r>
      <w:r w:rsidRPr="00EC4F1A">
        <w:rPr>
          <w:rFonts w:cs="Arial"/>
          <w:sz w:val="20"/>
          <w:szCs w:val="20"/>
        </w:rPr>
        <w:t xml:space="preserve">Fachbereiche, in denen EN-Formulare einzureichen sind, </w:t>
      </w:r>
      <w:r w:rsidRPr="00AA5DCA">
        <w:rPr>
          <w:rFonts w:cs="Arial"/>
          <w:sz w:val="20"/>
          <w:szCs w:val="20"/>
        </w:rPr>
        <w:t>aufgeführt</w:t>
      </w:r>
      <w:r w:rsidRPr="00EC4F1A">
        <w:rPr>
          <w:rFonts w:cs="Arial"/>
          <w:sz w:val="20"/>
          <w:szCs w:val="20"/>
        </w:rPr>
        <w:t xml:space="preserve"> werden; es </w:t>
      </w:r>
      <w:r w:rsidR="009225CC">
        <w:rPr>
          <w:rFonts w:cs="Arial"/>
          <w:sz w:val="20"/>
          <w:szCs w:val="20"/>
        </w:rPr>
        <w:t>wird</w:t>
      </w:r>
      <w:r w:rsidRPr="00EC4F1A">
        <w:rPr>
          <w:rFonts w:cs="Arial"/>
          <w:sz w:val="20"/>
          <w:szCs w:val="20"/>
        </w:rPr>
        <w:t xml:space="preserve"> </w:t>
      </w:r>
      <w:r w:rsidRPr="00E71464">
        <w:rPr>
          <w:rFonts w:cs="Arial"/>
          <w:i/>
          <w:iCs/>
          <w:sz w:val="20"/>
          <w:szCs w:val="20"/>
        </w:rPr>
        <w:t>nicht</w:t>
      </w:r>
      <w:r w:rsidRPr="00EC4F1A">
        <w:rPr>
          <w:rFonts w:cs="Arial"/>
          <w:sz w:val="20"/>
          <w:szCs w:val="20"/>
        </w:rPr>
        <w:t xml:space="preserve"> </w:t>
      </w:r>
      <w:r w:rsidR="009225CC">
        <w:rPr>
          <w:rFonts w:cs="Arial"/>
          <w:sz w:val="20"/>
          <w:szCs w:val="20"/>
        </w:rPr>
        <w:t>empfohlen</w:t>
      </w:r>
      <w:r w:rsidR="00C73103">
        <w:rPr>
          <w:rFonts w:cs="Arial"/>
          <w:sz w:val="20"/>
          <w:szCs w:val="20"/>
        </w:rPr>
        <w:t>,</w:t>
      </w:r>
      <w:r w:rsidR="009225CC">
        <w:rPr>
          <w:rFonts w:cs="Arial"/>
          <w:sz w:val="20"/>
          <w:szCs w:val="20"/>
        </w:rPr>
        <w:t xml:space="preserve"> </w:t>
      </w:r>
      <w:r w:rsidRPr="00EC4F1A">
        <w:rPr>
          <w:rFonts w:cs="Arial"/>
          <w:sz w:val="20"/>
          <w:szCs w:val="20"/>
        </w:rPr>
        <w:t xml:space="preserve">die einzelnen Formulare </w:t>
      </w:r>
      <w:r w:rsidRPr="00AA5DCA">
        <w:rPr>
          <w:rFonts w:cs="Arial"/>
          <w:sz w:val="20"/>
          <w:szCs w:val="20"/>
        </w:rPr>
        <w:t>aufzuführen</w:t>
      </w:r>
      <w:r w:rsidRPr="00EC4F1A">
        <w:rPr>
          <w:rFonts w:cs="Arial"/>
          <w:sz w:val="20"/>
          <w:szCs w:val="20"/>
        </w:rPr>
        <w:t xml:space="preserve">. In den </w:t>
      </w:r>
      <w:r w:rsidR="001F41E3">
        <w:rPr>
          <w:rFonts w:cs="Arial"/>
          <w:sz w:val="20"/>
          <w:szCs w:val="20"/>
        </w:rPr>
        <w:t xml:space="preserve">einzelnen </w:t>
      </w:r>
      <w:r w:rsidRPr="00EC4F1A">
        <w:rPr>
          <w:rFonts w:cs="Arial"/>
          <w:sz w:val="20"/>
          <w:szCs w:val="20"/>
        </w:rPr>
        <w:t xml:space="preserve">Formularen kann </w:t>
      </w:r>
      <w:r w:rsidR="00D3528E">
        <w:rPr>
          <w:rFonts w:cs="Arial"/>
          <w:sz w:val="20"/>
          <w:szCs w:val="20"/>
        </w:rPr>
        <w:t>die</w:t>
      </w:r>
      <w:r w:rsidRPr="00EC4F1A">
        <w:rPr>
          <w:rFonts w:cs="Arial"/>
          <w:sz w:val="20"/>
          <w:szCs w:val="20"/>
        </w:rPr>
        <w:t xml:space="preserve"> </w:t>
      </w:r>
      <w:r w:rsidR="00D3528E">
        <w:rPr>
          <w:rFonts w:cs="Arial"/>
          <w:sz w:val="20"/>
          <w:szCs w:val="20"/>
        </w:rPr>
        <w:t xml:space="preserve">von der Bauherrschaft </w:t>
      </w:r>
      <w:r w:rsidR="007B6B0E">
        <w:rPr>
          <w:rFonts w:cs="Arial"/>
          <w:sz w:val="20"/>
          <w:szCs w:val="20"/>
        </w:rPr>
        <w:t xml:space="preserve">mit der </w:t>
      </w:r>
      <w:r w:rsidR="00745D0A">
        <w:rPr>
          <w:rFonts w:cs="Arial"/>
          <w:sz w:val="20"/>
          <w:szCs w:val="20"/>
        </w:rPr>
        <w:t>p</w:t>
      </w:r>
      <w:r w:rsidRPr="00EC4F1A">
        <w:rPr>
          <w:rFonts w:cs="Arial"/>
          <w:sz w:val="20"/>
          <w:szCs w:val="20"/>
        </w:rPr>
        <w:t>rivate</w:t>
      </w:r>
      <w:r w:rsidR="007B6B0E">
        <w:rPr>
          <w:rFonts w:cs="Arial"/>
          <w:sz w:val="20"/>
          <w:szCs w:val="20"/>
        </w:rPr>
        <w:t>n</w:t>
      </w:r>
      <w:r w:rsidRPr="00EC4F1A">
        <w:rPr>
          <w:rFonts w:cs="Arial"/>
          <w:sz w:val="20"/>
          <w:szCs w:val="20"/>
        </w:rPr>
        <w:t xml:space="preserve"> Kontrolle</w:t>
      </w:r>
      <w:r w:rsidR="007B6B0E">
        <w:rPr>
          <w:rFonts w:cs="Arial"/>
          <w:sz w:val="20"/>
          <w:szCs w:val="20"/>
        </w:rPr>
        <w:t xml:space="preserve"> </w:t>
      </w:r>
      <w:r w:rsidR="00D3528E">
        <w:rPr>
          <w:rFonts w:cs="Arial"/>
          <w:sz w:val="20"/>
          <w:szCs w:val="20"/>
        </w:rPr>
        <w:t>b</w:t>
      </w:r>
      <w:r w:rsidR="007B6B0E">
        <w:rPr>
          <w:rFonts w:cs="Arial"/>
          <w:sz w:val="20"/>
          <w:szCs w:val="20"/>
        </w:rPr>
        <w:t>eauftragte</w:t>
      </w:r>
      <w:r w:rsidRPr="00EC4F1A">
        <w:rPr>
          <w:rFonts w:cs="Arial"/>
          <w:sz w:val="20"/>
          <w:szCs w:val="20"/>
        </w:rPr>
        <w:t xml:space="preserve"> </w:t>
      </w:r>
      <w:r w:rsidR="00D3528E">
        <w:rPr>
          <w:rFonts w:cs="Arial"/>
          <w:sz w:val="20"/>
          <w:szCs w:val="20"/>
        </w:rPr>
        <w:t xml:space="preserve">Person </w:t>
      </w:r>
      <w:r w:rsidRPr="00EC4F1A">
        <w:rPr>
          <w:rFonts w:cs="Arial"/>
          <w:sz w:val="20"/>
          <w:szCs w:val="20"/>
        </w:rPr>
        <w:t xml:space="preserve">auch </w:t>
      </w:r>
      <w:r w:rsidR="001F41E3">
        <w:rPr>
          <w:rFonts w:cs="Arial"/>
          <w:sz w:val="20"/>
          <w:szCs w:val="20"/>
        </w:rPr>
        <w:t>bestätigen</w:t>
      </w:r>
      <w:r w:rsidRPr="00EC4F1A">
        <w:rPr>
          <w:rFonts w:cs="Arial"/>
          <w:sz w:val="20"/>
          <w:szCs w:val="20"/>
        </w:rPr>
        <w:t xml:space="preserve">, dass </w:t>
      </w:r>
      <w:r w:rsidR="003B4412">
        <w:rPr>
          <w:rFonts w:cs="Arial"/>
          <w:sz w:val="20"/>
          <w:szCs w:val="20"/>
        </w:rPr>
        <w:t xml:space="preserve">die Voraussetzungen </w:t>
      </w:r>
      <w:r w:rsidR="00E72FB2">
        <w:rPr>
          <w:rFonts w:cs="Arial"/>
          <w:sz w:val="20"/>
          <w:szCs w:val="20"/>
        </w:rPr>
        <w:t xml:space="preserve">für </w:t>
      </w:r>
      <w:r w:rsidR="00E72FB2" w:rsidRPr="00EC4F1A">
        <w:rPr>
          <w:rFonts w:cs="Arial"/>
          <w:sz w:val="20"/>
          <w:szCs w:val="20"/>
        </w:rPr>
        <w:t xml:space="preserve">eine Befreiung </w:t>
      </w:r>
      <w:r w:rsidR="003B4412">
        <w:rPr>
          <w:rFonts w:cs="Arial"/>
          <w:sz w:val="20"/>
          <w:szCs w:val="20"/>
        </w:rPr>
        <w:t>erfüllt sind</w:t>
      </w:r>
      <w:r w:rsidR="00615DFF">
        <w:rPr>
          <w:rFonts w:cs="Arial"/>
          <w:sz w:val="20"/>
          <w:szCs w:val="20"/>
        </w:rPr>
        <w:t xml:space="preserve"> und ein i</w:t>
      </w:r>
      <w:r w:rsidR="00A44434">
        <w:rPr>
          <w:rFonts w:cs="Arial"/>
          <w:sz w:val="20"/>
          <w:szCs w:val="20"/>
        </w:rPr>
        <w:t>nhaltlicher Nachweis nicht erforderlich ist</w:t>
      </w:r>
      <w:r w:rsidRPr="00EC4F1A">
        <w:rPr>
          <w:rFonts w:cs="Arial"/>
          <w:sz w:val="20"/>
          <w:szCs w:val="20"/>
        </w:rPr>
        <w:t xml:space="preserve">. </w:t>
      </w:r>
    </w:p>
    <w:p w14:paraId="46205610" w14:textId="4819AE2B" w:rsidR="00290C0D" w:rsidRPr="00EC4F1A" w:rsidRDefault="00290C0D" w:rsidP="00ED20C7">
      <w:pPr>
        <w:spacing w:after="120"/>
        <w:jc w:val="both"/>
        <w:rPr>
          <w:rFonts w:cs="Arial"/>
          <w:sz w:val="20"/>
          <w:szCs w:val="20"/>
        </w:rPr>
      </w:pPr>
      <w:r w:rsidRPr="00EC4F1A">
        <w:rPr>
          <w:rFonts w:cs="Arial"/>
          <w:sz w:val="20"/>
          <w:szCs w:val="20"/>
        </w:rPr>
        <w:t xml:space="preserve">Im Normalfall werden die EN-Formulare mit der Unterschrift </w:t>
      </w:r>
      <w:r w:rsidR="007F74B2">
        <w:rPr>
          <w:rFonts w:cs="Arial"/>
          <w:sz w:val="20"/>
          <w:szCs w:val="20"/>
        </w:rPr>
        <w:t xml:space="preserve">einer zur </w:t>
      </w:r>
      <w:r w:rsidR="00E0409E">
        <w:rPr>
          <w:rFonts w:cs="Arial"/>
          <w:sz w:val="20"/>
          <w:szCs w:val="20"/>
        </w:rPr>
        <w:t>p</w:t>
      </w:r>
      <w:r w:rsidR="007F74B2">
        <w:rPr>
          <w:rFonts w:cs="Arial"/>
          <w:sz w:val="20"/>
          <w:szCs w:val="20"/>
        </w:rPr>
        <w:t>rivaten Kontrolle befugten Person</w:t>
      </w:r>
      <w:r w:rsidRPr="00EC4F1A">
        <w:rPr>
          <w:rFonts w:cs="Arial"/>
          <w:sz w:val="20"/>
          <w:szCs w:val="20"/>
        </w:rPr>
        <w:t xml:space="preserve"> eingereicht</w:t>
      </w:r>
      <w:r w:rsidR="009225CC">
        <w:rPr>
          <w:rFonts w:cs="Arial"/>
          <w:sz w:val="20"/>
          <w:szCs w:val="20"/>
        </w:rPr>
        <w:t xml:space="preserve"> (i</w:t>
      </w:r>
      <w:r w:rsidR="00492C13">
        <w:rPr>
          <w:rFonts w:cs="Arial"/>
          <w:sz w:val="20"/>
          <w:szCs w:val="20"/>
        </w:rPr>
        <w:t>m Sinne</w:t>
      </w:r>
      <w:r w:rsidR="009225CC">
        <w:rPr>
          <w:rFonts w:cs="Arial"/>
          <w:sz w:val="20"/>
          <w:szCs w:val="20"/>
        </w:rPr>
        <w:t xml:space="preserve"> von § 4 BBV I)</w:t>
      </w:r>
      <w:r w:rsidRPr="00EC4F1A">
        <w:rPr>
          <w:rFonts w:cs="Arial"/>
          <w:sz w:val="20"/>
          <w:szCs w:val="20"/>
        </w:rPr>
        <w:t>. Die gleichen Formulare sind jedoch auch bei der behördlichen Kontrolle (zusammen mit den erforderlichen Unterlagen) einzureichen</w:t>
      </w:r>
      <w:r w:rsidR="009225CC">
        <w:rPr>
          <w:rFonts w:cs="Arial"/>
          <w:sz w:val="20"/>
          <w:szCs w:val="20"/>
        </w:rPr>
        <w:t xml:space="preserve"> (dies ist analog einer ungültigen Unterschrift bei «privater Kontrolle»)</w:t>
      </w:r>
      <w:r w:rsidRPr="00EC4F1A">
        <w:rPr>
          <w:rFonts w:cs="Arial"/>
          <w:sz w:val="20"/>
          <w:szCs w:val="20"/>
        </w:rPr>
        <w:t xml:space="preserve">. </w:t>
      </w:r>
    </w:p>
    <w:p w14:paraId="619278B4" w14:textId="1C3B8E0D" w:rsidR="00290C0D" w:rsidRPr="00EC4F1A" w:rsidRDefault="00290C0D" w:rsidP="00BE70B5">
      <w:pPr>
        <w:pStyle w:val="berschrift1"/>
      </w:pPr>
      <w:bookmarkStart w:id="2" w:name="_Toc109635538"/>
      <w:r w:rsidRPr="00EC4F1A">
        <w:t>Inhaltliche Änderungen</w:t>
      </w:r>
      <w:r w:rsidR="00621C16">
        <w:t xml:space="preserve"> d</w:t>
      </w:r>
      <w:r w:rsidR="00492C13">
        <w:t>urch die</w:t>
      </w:r>
      <w:r w:rsidR="00621C16">
        <w:t xml:space="preserve"> Revision des Energiegesetzes</w:t>
      </w:r>
      <w:bookmarkEnd w:id="2"/>
    </w:p>
    <w:p w14:paraId="4B2D89E0" w14:textId="58086510" w:rsidR="00290C0D" w:rsidRPr="00EC4F1A" w:rsidRDefault="00290C0D" w:rsidP="00ED20C7">
      <w:pPr>
        <w:spacing w:after="120"/>
        <w:jc w:val="both"/>
        <w:rPr>
          <w:rFonts w:cs="Arial"/>
          <w:sz w:val="20"/>
          <w:szCs w:val="20"/>
        </w:rPr>
      </w:pPr>
      <w:r w:rsidRPr="00EC4F1A">
        <w:rPr>
          <w:rFonts w:cs="Arial"/>
          <w:sz w:val="20"/>
          <w:szCs w:val="20"/>
        </w:rPr>
        <w:t>Neubauten, Aufstockungen und Anbauten müssen so gebaut und ausgerüstet sein, dass für Heizung, Warmwasser, Lüftung und Klimatisierung insgesamt möglichst wenig Energie benötigt wird. Zur Erreichung der Vorgaben zum Energiebedarf</w:t>
      </w:r>
      <w:r w:rsidR="00792734" w:rsidRPr="00EC4F1A">
        <w:rPr>
          <w:rFonts w:cs="Arial"/>
          <w:sz w:val="20"/>
          <w:szCs w:val="20"/>
        </w:rPr>
        <w:t xml:space="preserve"> </w:t>
      </w:r>
      <w:r w:rsidR="000C2920" w:rsidRPr="00EC4F1A">
        <w:rPr>
          <w:rFonts w:cs="Arial"/>
          <w:sz w:val="20"/>
          <w:szCs w:val="20"/>
        </w:rPr>
        <w:t>(§</w:t>
      </w:r>
      <w:r w:rsidR="000C2920">
        <w:rPr>
          <w:rFonts w:cs="Arial"/>
          <w:sz w:val="20"/>
          <w:szCs w:val="20"/>
        </w:rPr>
        <w:t> </w:t>
      </w:r>
      <w:r w:rsidR="000C2920" w:rsidRPr="00EC4F1A">
        <w:rPr>
          <w:rFonts w:cs="Arial"/>
          <w:sz w:val="20"/>
          <w:szCs w:val="20"/>
        </w:rPr>
        <w:t>47</w:t>
      </w:r>
      <w:r w:rsidR="000C2920">
        <w:rPr>
          <w:rFonts w:cs="Arial"/>
          <w:sz w:val="20"/>
          <w:szCs w:val="20"/>
        </w:rPr>
        <w:t> </w:t>
      </w:r>
      <w:r w:rsidR="00792734" w:rsidRPr="00EC4F1A">
        <w:rPr>
          <w:rFonts w:cs="Arial"/>
          <w:sz w:val="20"/>
          <w:szCs w:val="20"/>
        </w:rPr>
        <w:t xml:space="preserve">a </w:t>
      </w:r>
      <w:r w:rsidR="000C2920" w:rsidRPr="00EC4F1A">
        <w:rPr>
          <w:rFonts w:cs="Arial"/>
          <w:sz w:val="20"/>
          <w:szCs w:val="20"/>
        </w:rPr>
        <w:t>BBV</w:t>
      </w:r>
      <w:r w:rsidR="000C2920">
        <w:rPr>
          <w:rFonts w:cs="Arial"/>
          <w:sz w:val="20"/>
          <w:szCs w:val="20"/>
        </w:rPr>
        <w:t> </w:t>
      </w:r>
      <w:r w:rsidR="00792734" w:rsidRPr="00EC4F1A">
        <w:rPr>
          <w:rFonts w:cs="Arial"/>
          <w:sz w:val="20"/>
          <w:szCs w:val="20"/>
        </w:rPr>
        <w:t>I</w:t>
      </w:r>
      <w:r w:rsidR="00EC4B28" w:rsidRPr="00EC4F1A">
        <w:rPr>
          <w:rFonts w:cs="Arial"/>
          <w:sz w:val="20"/>
          <w:szCs w:val="20"/>
        </w:rPr>
        <w:t>)</w:t>
      </w:r>
      <w:r w:rsidRPr="00EC4F1A">
        <w:rPr>
          <w:rFonts w:cs="Arial"/>
          <w:sz w:val="20"/>
          <w:szCs w:val="20"/>
        </w:rPr>
        <w:t xml:space="preserve"> ist </w:t>
      </w:r>
      <w:r w:rsidR="009225CC">
        <w:rPr>
          <w:rFonts w:cs="Arial"/>
          <w:sz w:val="20"/>
          <w:szCs w:val="20"/>
        </w:rPr>
        <w:t xml:space="preserve">entweder ein rechnerischer Nachweis (Formular EN-101b, EN-101c) oder </w:t>
      </w:r>
      <w:r w:rsidRPr="00EC4F1A">
        <w:rPr>
          <w:rFonts w:cs="Arial"/>
          <w:sz w:val="20"/>
          <w:szCs w:val="20"/>
        </w:rPr>
        <w:t xml:space="preserve">eine Standardlösung gemäss Formular EN-101a zu wählen. </w:t>
      </w:r>
    </w:p>
    <w:p w14:paraId="2D0F3336" w14:textId="228E81E0" w:rsidR="00290C0D" w:rsidRPr="00EC4F1A" w:rsidRDefault="003E4883" w:rsidP="00ED20C7">
      <w:pPr>
        <w:spacing w:after="120"/>
        <w:jc w:val="both"/>
        <w:rPr>
          <w:rFonts w:cs="Arial"/>
          <w:sz w:val="20"/>
          <w:szCs w:val="20"/>
        </w:rPr>
      </w:pPr>
      <w:r>
        <w:rPr>
          <w:rFonts w:cs="Arial"/>
          <w:sz w:val="20"/>
          <w:szCs w:val="20"/>
        </w:rPr>
        <w:t xml:space="preserve">Bei </w:t>
      </w:r>
      <w:r w:rsidR="00290C0D" w:rsidRPr="00EC4F1A">
        <w:rPr>
          <w:rFonts w:cs="Arial"/>
          <w:sz w:val="20"/>
          <w:szCs w:val="20"/>
        </w:rPr>
        <w:t xml:space="preserve">Neubauten </w:t>
      </w:r>
      <w:r w:rsidR="00E526AD">
        <w:rPr>
          <w:rFonts w:cs="Arial"/>
          <w:sz w:val="20"/>
          <w:szCs w:val="20"/>
        </w:rPr>
        <w:t xml:space="preserve">ist ein Teil der benötigten </w:t>
      </w:r>
      <w:r w:rsidR="0015501A">
        <w:rPr>
          <w:rFonts w:cs="Arial"/>
          <w:sz w:val="20"/>
          <w:szCs w:val="20"/>
        </w:rPr>
        <w:t>Elektrizität</w:t>
      </w:r>
      <w:r w:rsidR="00E526AD">
        <w:rPr>
          <w:rFonts w:cs="Arial"/>
          <w:sz w:val="20"/>
          <w:szCs w:val="20"/>
        </w:rPr>
        <w:t xml:space="preserve"> </w:t>
      </w:r>
      <w:r w:rsidR="00290C0D" w:rsidRPr="00EC4F1A">
        <w:rPr>
          <w:rFonts w:cs="Arial"/>
          <w:sz w:val="20"/>
          <w:szCs w:val="20"/>
        </w:rPr>
        <w:t xml:space="preserve">selbst </w:t>
      </w:r>
      <w:r w:rsidR="0015501A">
        <w:rPr>
          <w:rFonts w:cs="Arial"/>
          <w:sz w:val="20"/>
          <w:szCs w:val="20"/>
        </w:rPr>
        <w:t>zu</w:t>
      </w:r>
      <w:r w:rsidR="00290C0D" w:rsidRPr="00EC4F1A">
        <w:rPr>
          <w:rFonts w:cs="Arial"/>
          <w:sz w:val="20"/>
          <w:szCs w:val="20"/>
        </w:rPr>
        <w:t xml:space="preserve"> erzeugen</w:t>
      </w:r>
      <w:r w:rsidR="0015501A">
        <w:rPr>
          <w:rFonts w:cs="Arial"/>
          <w:sz w:val="20"/>
          <w:szCs w:val="20"/>
        </w:rPr>
        <w:t>. D</w:t>
      </w:r>
      <w:r w:rsidR="00290C0D" w:rsidRPr="00EC4F1A">
        <w:rPr>
          <w:rFonts w:cs="Arial"/>
          <w:sz w:val="20"/>
          <w:szCs w:val="20"/>
        </w:rPr>
        <w:t xml:space="preserve">ies gilt auch </w:t>
      </w:r>
      <w:r w:rsidR="00766D28">
        <w:rPr>
          <w:rFonts w:cs="Arial"/>
          <w:sz w:val="20"/>
          <w:szCs w:val="20"/>
        </w:rPr>
        <w:t>bei</w:t>
      </w:r>
      <w:r w:rsidR="00290C0D" w:rsidRPr="00EC4F1A">
        <w:rPr>
          <w:rFonts w:cs="Arial"/>
          <w:sz w:val="20"/>
          <w:szCs w:val="20"/>
        </w:rPr>
        <w:t xml:space="preserve"> neubauähnliche</w:t>
      </w:r>
      <w:r w:rsidR="00766D28">
        <w:rPr>
          <w:rFonts w:cs="Arial"/>
          <w:sz w:val="20"/>
          <w:szCs w:val="20"/>
        </w:rPr>
        <w:t>n</w:t>
      </w:r>
      <w:r w:rsidR="00290C0D" w:rsidRPr="00EC4F1A">
        <w:rPr>
          <w:rFonts w:cs="Arial"/>
          <w:sz w:val="20"/>
          <w:szCs w:val="20"/>
        </w:rPr>
        <w:t xml:space="preserve"> Umgestaltung</w:t>
      </w:r>
      <w:r w:rsidR="00766D28">
        <w:rPr>
          <w:rFonts w:cs="Arial"/>
          <w:sz w:val="20"/>
          <w:szCs w:val="20"/>
        </w:rPr>
        <w:t>en</w:t>
      </w:r>
      <w:r w:rsidR="00290C0D" w:rsidRPr="00EC4F1A">
        <w:rPr>
          <w:rFonts w:cs="Arial"/>
          <w:sz w:val="20"/>
          <w:szCs w:val="20"/>
        </w:rPr>
        <w:t xml:space="preserve"> und An- und Aufbauten, ausser bei sogenannten </w:t>
      </w:r>
      <w:r w:rsidR="00C010F5" w:rsidRPr="001874C0">
        <w:rPr>
          <w:rFonts w:cs="Arial"/>
          <w:color w:val="0000FF"/>
          <w:sz w:val="20"/>
          <w:szCs w:val="20"/>
        </w:rPr>
        <w:t>untergeordneten Erweiterungen</w:t>
      </w:r>
      <w:r w:rsidR="00C010F5" w:rsidRPr="001874C0">
        <w:rPr>
          <w:rFonts w:cs="Arial"/>
          <w:color w:val="FF0000"/>
          <w:sz w:val="20"/>
          <w:szCs w:val="20"/>
        </w:rPr>
        <w:t xml:space="preserve"> </w:t>
      </w:r>
      <w:r w:rsidR="00290C0D" w:rsidRPr="00EC4F1A">
        <w:rPr>
          <w:rFonts w:cs="Arial"/>
          <w:sz w:val="20"/>
          <w:szCs w:val="20"/>
        </w:rPr>
        <w:t xml:space="preserve">(= </w:t>
      </w:r>
      <w:r w:rsidR="00766D28">
        <w:rPr>
          <w:rFonts w:cs="Arial"/>
          <w:sz w:val="20"/>
          <w:szCs w:val="20"/>
        </w:rPr>
        <w:t>d</w:t>
      </w:r>
      <w:r w:rsidR="00290C0D" w:rsidRPr="00EC4F1A">
        <w:rPr>
          <w:rFonts w:cs="Arial"/>
          <w:sz w:val="20"/>
          <w:szCs w:val="20"/>
        </w:rPr>
        <w:t>ie neu geschaffene Energiebezugsfläche ist grösser als 50</w:t>
      </w:r>
      <w:r w:rsidR="00200026" w:rsidRPr="00EC4F1A">
        <w:rPr>
          <w:rFonts w:cs="Arial"/>
          <w:sz w:val="20"/>
          <w:szCs w:val="20"/>
        </w:rPr>
        <w:t> </w:t>
      </w:r>
      <w:r w:rsidR="00290C0D" w:rsidRPr="00EC4F1A">
        <w:rPr>
          <w:rFonts w:cs="Arial"/>
          <w:sz w:val="20"/>
          <w:szCs w:val="20"/>
        </w:rPr>
        <w:t>m</w:t>
      </w:r>
      <w:r w:rsidR="00290C0D" w:rsidRPr="00B757C5">
        <w:rPr>
          <w:rFonts w:cs="Arial"/>
          <w:sz w:val="20"/>
          <w:szCs w:val="20"/>
          <w:vertAlign w:val="superscript"/>
        </w:rPr>
        <w:t>2</w:t>
      </w:r>
      <w:r w:rsidR="00290C0D" w:rsidRPr="00EC4F1A">
        <w:rPr>
          <w:rFonts w:cs="Arial"/>
          <w:sz w:val="20"/>
          <w:szCs w:val="20"/>
        </w:rPr>
        <w:t xml:space="preserve"> und 20% der Energiebezugsfläche des bestehenden Gebäudes</w:t>
      </w:r>
      <w:r w:rsidR="001A4644">
        <w:rPr>
          <w:rFonts w:cs="Arial"/>
          <w:sz w:val="20"/>
          <w:szCs w:val="20"/>
        </w:rPr>
        <w:t xml:space="preserve">; </w:t>
      </w:r>
      <w:r w:rsidR="000C2920" w:rsidRPr="00EC4F1A">
        <w:rPr>
          <w:rFonts w:cs="Arial"/>
          <w:sz w:val="20"/>
          <w:szCs w:val="20"/>
        </w:rPr>
        <w:t>§</w:t>
      </w:r>
      <w:r w:rsidR="000C2920">
        <w:rPr>
          <w:rFonts w:cs="Arial"/>
          <w:sz w:val="20"/>
          <w:szCs w:val="20"/>
        </w:rPr>
        <w:t> </w:t>
      </w:r>
      <w:r w:rsidR="000C2920" w:rsidRPr="00EC4F1A">
        <w:rPr>
          <w:rFonts w:cs="Arial"/>
          <w:sz w:val="20"/>
          <w:szCs w:val="20"/>
        </w:rPr>
        <w:t>47</w:t>
      </w:r>
      <w:r w:rsidR="000C2920">
        <w:rPr>
          <w:rFonts w:cs="Arial"/>
          <w:sz w:val="20"/>
          <w:szCs w:val="20"/>
        </w:rPr>
        <w:t> </w:t>
      </w:r>
      <w:r w:rsidR="00290C0D" w:rsidRPr="00EC4F1A">
        <w:rPr>
          <w:rFonts w:cs="Arial"/>
          <w:sz w:val="20"/>
          <w:szCs w:val="20"/>
        </w:rPr>
        <w:t>b Abs</w:t>
      </w:r>
      <w:r w:rsidR="000C2920" w:rsidRPr="00EC4F1A">
        <w:rPr>
          <w:rFonts w:cs="Arial"/>
          <w:sz w:val="20"/>
          <w:szCs w:val="20"/>
        </w:rPr>
        <w:t>.</w:t>
      </w:r>
      <w:r w:rsidR="000C2920">
        <w:rPr>
          <w:rFonts w:cs="Arial"/>
          <w:sz w:val="20"/>
          <w:szCs w:val="20"/>
        </w:rPr>
        <w:t> </w:t>
      </w:r>
      <w:r w:rsidR="00290C0D" w:rsidRPr="00EC4F1A">
        <w:rPr>
          <w:rFonts w:cs="Arial"/>
          <w:sz w:val="20"/>
          <w:szCs w:val="20"/>
        </w:rPr>
        <w:t xml:space="preserve">3 </w:t>
      </w:r>
      <w:r w:rsidR="000C2920" w:rsidRPr="00EC4F1A">
        <w:rPr>
          <w:rFonts w:cs="Arial"/>
          <w:sz w:val="20"/>
          <w:szCs w:val="20"/>
        </w:rPr>
        <w:t>BBV</w:t>
      </w:r>
      <w:r w:rsidR="000C2920">
        <w:rPr>
          <w:rFonts w:cs="Arial"/>
          <w:sz w:val="20"/>
          <w:szCs w:val="20"/>
        </w:rPr>
        <w:t> </w:t>
      </w:r>
      <w:r w:rsidR="00290C0D" w:rsidRPr="00EC4F1A">
        <w:rPr>
          <w:rFonts w:cs="Arial"/>
          <w:sz w:val="20"/>
          <w:szCs w:val="20"/>
        </w:rPr>
        <w:t>I</w:t>
      </w:r>
      <w:r w:rsidR="00A77B37">
        <w:rPr>
          <w:rFonts w:cs="Arial"/>
          <w:sz w:val="20"/>
          <w:szCs w:val="20"/>
        </w:rPr>
        <w:t>;</w:t>
      </w:r>
      <w:r w:rsidR="009225CC">
        <w:rPr>
          <w:rFonts w:cs="Arial"/>
          <w:sz w:val="20"/>
          <w:szCs w:val="20"/>
        </w:rPr>
        <w:t xml:space="preserve"> eine analoge Regelung gab es schon in den bisherigen Wärmedämmvorschriften</w:t>
      </w:r>
      <w:r w:rsidR="00290C0D" w:rsidRPr="00EC4F1A">
        <w:rPr>
          <w:rFonts w:cs="Arial"/>
          <w:sz w:val="20"/>
          <w:szCs w:val="20"/>
        </w:rPr>
        <w:t xml:space="preserve">). </w:t>
      </w:r>
      <w:r w:rsidR="001A4644">
        <w:rPr>
          <w:rFonts w:cs="Arial"/>
          <w:sz w:val="20"/>
          <w:szCs w:val="20"/>
        </w:rPr>
        <w:t>Das</w:t>
      </w:r>
      <w:r w:rsidR="00290C0D" w:rsidRPr="00EC4F1A">
        <w:rPr>
          <w:rFonts w:cs="Arial"/>
          <w:sz w:val="20"/>
          <w:szCs w:val="20"/>
        </w:rPr>
        <w:t xml:space="preserve"> </w:t>
      </w:r>
      <w:r w:rsidR="009225CC">
        <w:rPr>
          <w:rFonts w:cs="Arial"/>
          <w:sz w:val="20"/>
          <w:szCs w:val="20"/>
        </w:rPr>
        <w:t xml:space="preserve">Formular </w:t>
      </w:r>
      <w:r w:rsidR="00290C0D" w:rsidRPr="00EC4F1A">
        <w:rPr>
          <w:rFonts w:cs="Arial"/>
          <w:sz w:val="20"/>
          <w:szCs w:val="20"/>
        </w:rPr>
        <w:t xml:space="preserve">EN-104 </w:t>
      </w:r>
      <w:r w:rsidR="00F07AA8">
        <w:rPr>
          <w:rFonts w:cs="Arial"/>
          <w:sz w:val="20"/>
          <w:szCs w:val="20"/>
        </w:rPr>
        <w:t>di</w:t>
      </w:r>
      <w:r w:rsidR="00FA26DC">
        <w:rPr>
          <w:rFonts w:cs="Arial"/>
          <w:sz w:val="20"/>
          <w:szCs w:val="20"/>
        </w:rPr>
        <w:t xml:space="preserve">ent </w:t>
      </w:r>
      <w:r w:rsidR="00AA5DCA">
        <w:rPr>
          <w:rFonts w:cs="Arial"/>
          <w:sz w:val="20"/>
          <w:szCs w:val="20"/>
        </w:rPr>
        <w:t xml:space="preserve">dem </w:t>
      </w:r>
      <w:r w:rsidR="00371118">
        <w:rPr>
          <w:rFonts w:cs="Arial"/>
          <w:sz w:val="20"/>
          <w:szCs w:val="20"/>
        </w:rPr>
        <w:t>Nachweis der</w:t>
      </w:r>
      <w:r w:rsidR="00290C0D" w:rsidRPr="00EC4F1A">
        <w:rPr>
          <w:rFonts w:cs="Arial"/>
          <w:sz w:val="20"/>
          <w:szCs w:val="20"/>
        </w:rPr>
        <w:t xml:space="preserve"> Eigenstromerzeugung.</w:t>
      </w:r>
    </w:p>
    <w:p w14:paraId="0018422B" w14:textId="4D0B591B" w:rsidR="00216396" w:rsidRPr="00EC4F1A" w:rsidRDefault="00720A4A" w:rsidP="00ED20C7">
      <w:pPr>
        <w:spacing w:after="120"/>
        <w:jc w:val="both"/>
        <w:rPr>
          <w:rFonts w:cs="Arial"/>
          <w:sz w:val="20"/>
          <w:szCs w:val="20"/>
        </w:rPr>
      </w:pPr>
      <w:r w:rsidRPr="00EC4F1A">
        <w:rPr>
          <w:rFonts w:cs="Arial"/>
          <w:sz w:val="20"/>
          <w:szCs w:val="20"/>
        </w:rPr>
        <w:t xml:space="preserve">Alle </w:t>
      </w:r>
      <w:r w:rsidR="00216396">
        <w:rPr>
          <w:rFonts w:cs="Arial"/>
          <w:sz w:val="20"/>
          <w:szCs w:val="20"/>
        </w:rPr>
        <w:t>Neubauten</w:t>
      </w:r>
      <w:r w:rsidR="00216396" w:rsidRPr="009E7CEE">
        <w:rPr>
          <w:rFonts w:cs="Arial"/>
          <w:sz w:val="20"/>
          <w:szCs w:val="20"/>
        </w:rPr>
        <w:t xml:space="preserve"> mit mindestens </w:t>
      </w:r>
      <w:r w:rsidR="000C2920" w:rsidRPr="009E7CEE">
        <w:rPr>
          <w:rFonts w:cs="Arial"/>
          <w:sz w:val="20"/>
          <w:szCs w:val="20"/>
        </w:rPr>
        <w:t>5000</w:t>
      </w:r>
      <w:r w:rsidR="000C2920">
        <w:rPr>
          <w:rFonts w:cs="Arial"/>
          <w:sz w:val="20"/>
          <w:szCs w:val="20"/>
        </w:rPr>
        <w:t> </w:t>
      </w:r>
      <w:r w:rsidR="00216396" w:rsidRPr="009E7CEE">
        <w:rPr>
          <w:rFonts w:cs="Arial"/>
          <w:sz w:val="20"/>
          <w:szCs w:val="20"/>
        </w:rPr>
        <w:t>m</w:t>
      </w:r>
      <w:r w:rsidR="00216396" w:rsidRPr="00216396">
        <w:rPr>
          <w:rFonts w:cs="Arial"/>
          <w:sz w:val="20"/>
          <w:szCs w:val="20"/>
          <w:vertAlign w:val="superscript"/>
        </w:rPr>
        <w:t>2</w:t>
      </w:r>
      <w:r w:rsidR="00216396" w:rsidRPr="009E7CEE">
        <w:rPr>
          <w:rFonts w:cs="Arial"/>
          <w:sz w:val="20"/>
          <w:szCs w:val="20"/>
        </w:rPr>
        <w:t xml:space="preserve"> Energiebezugsfläche</w:t>
      </w:r>
      <w:r w:rsidR="00216396" w:rsidRPr="00EC4F1A">
        <w:rPr>
          <w:rFonts w:cs="Arial"/>
          <w:sz w:val="20"/>
          <w:szCs w:val="20"/>
        </w:rPr>
        <w:t>, die keine Wohnbauten sind</w:t>
      </w:r>
      <w:r w:rsidR="00216396">
        <w:rPr>
          <w:rFonts w:cs="Arial"/>
          <w:sz w:val="20"/>
          <w:szCs w:val="20"/>
        </w:rPr>
        <w:t xml:space="preserve"> </w:t>
      </w:r>
      <w:r w:rsidR="00216396" w:rsidRPr="00EC4F1A">
        <w:rPr>
          <w:rFonts w:cs="Arial"/>
          <w:sz w:val="20"/>
          <w:szCs w:val="20"/>
        </w:rPr>
        <w:t xml:space="preserve">(Büros, </w:t>
      </w:r>
      <w:r w:rsidR="00183B0E">
        <w:rPr>
          <w:rFonts w:cs="Arial"/>
          <w:sz w:val="20"/>
          <w:szCs w:val="20"/>
        </w:rPr>
        <w:t xml:space="preserve">Gewerbe, </w:t>
      </w:r>
      <w:r w:rsidR="00C70904">
        <w:rPr>
          <w:rFonts w:cs="Arial"/>
          <w:sz w:val="20"/>
          <w:szCs w:val="20"/>
        </w:rPr>
        <w:t>Schulen, Verkauf</w:t>
      </w:r>
      <w:r w:rsidR="00183B0E">
        <w:rPr>
          <w:rFonts w:cs="Arial"/>
          <w:sz w:val="20"/>
          <w:szCs w:val="20"/>
        </w:rPr>
        <w:t xml:space="preserve">, Restaurants, </w:t>
      </w:r>
      <w:r w:rsidR="00216396" w:rsidRPr="00EC4F1A">
        <w:rPr>
          <w:rFonts w:cs="Arial"/>
          <w:sz w:val="20"/>
          <w:szCs w:val="20"/>
        </w:rPr>
        <w:t>Hotels</w:t>
      </w:r>
      <w:r w:rsidR="00183B0E">
        <w:rPr>
          <w:rFonts w:cs="Arial"/>
          <w:sz w:val="20"/>
          <w:szCs w:val="20"/>
        </w:rPr>
        <w:t xml:space="preserve"> etc.</w:t>
      </w:r>
      <w:r w:rsidR="003F15D3">
        <w:rPr>
          <w:rFonts w:cs="Arial"/>
          <w:sz w:val="20"/>
          <w:szCs w:val="20"/>
        </w:rPr>
        <w:t>;</w:t>
      </w:r>
      <w:r w:rsidR="00183B0E">
        <w:rPr>
          <w:rFonts w:cs="Arial"/>
          <w:sz w:val="20"/>
          <w:szCs w:val="20"/>
        </w:rPr>
        <w:t xml:space="preserve"> vgl. </w:t>
      </w:r>
      <w:r w:rsidR="000C2920">
        <w:rPr>
          <w:rFonts w:cs="Arial"/>
          <w:sz w:val="20"/>
          <w:szCs w:val="20"/>
        </w:rPr>
        <w:t>§ 47 </w:t>
      </w:r>
      <w:r w:rsidR="004E08B0">
        <w:rPr>
          <w:rFonts w:cs="Arial"/>
          <w:sz w:val="20"/>
          <w:szCs w:val="20"/>
        </w:rPr>
        <w:t xml:space="preserve">a </w:t>
      </w:r>
      <w:r w:rsidR="000C2920">
        <w:rPr>
          <w:rFonts w:cs="Arial"/>
          <w:sz w:val="20"/>
          <w:szCs w:val="20"/>
        </w:rPr>
        <w:t>BBV </w:t>
      </w:r>
      <w:r w:rsidR="004E08B0">
        <w:rPr>
          <w:rFonts w:cs="Arial"/>
          <w:sz w:val="20"/>
          <w:szCs w:val="20"/>
        </w:rPr>
        <w:t xml:space="preserve">I, </w:t>
      </w:r>
      <w:r w:rsidR="00183B0E">
        <w:rPr>
          <w:rFonts w:cs="Arial"/>
          <w:sz w:val="20"/>
          <w:szCs w:val="20"/>
        </w:rPr>
        <w:t>Kategorien III</w:t>
      </w:r>
      <w:r w:rsidR="004E08B0">
        <w:rPr>
          <w:rFonts w:cs="Arial"/>
          <w:sz w:val="20"/>
          <w:szCs w:val="20"/>
        </w:rPr>
        <w:t>–</w:t>
      </w:r>
      <w:r w:rsidR="00183B0E">
        <w:rPr>
          <w:rFonts w:cs="Arial"/>
          <w:sz w:val="20"/>
          <w:szCs w:val="20"/>
        </w:rPr>
        <w:t>XII</w:t>
      </w:r>
      <w:r w:rsidR="004E08B0">
        <w:rPr>
          <w:rFonts w:cs="Arial"/>
          <w:sz w:val="20"/>
          <w:szCs w:val="20"/>
        </w:rPr>
        <w:t>)</w:t>
      </w:r>
      <w:r w:rsidR="00216396">
        <w:rPr>
          <w:rFonts w:cs="Arial"/>
          <w:sz w:val="20"/>
          <w:szCs w:val="20"/>
        </w:rPr>
        <w:t>,</w:t>
      </w:r>
      <w:r w:rsidR="00216396" w:rsidRPr="009E7CEE">
        <w:rPr>
          <w:rFonts w:cs="Arial"/>
          <w:sz w:val="20"/>
          <w:szCs w:val="20"/>
        </w:rPr>
        <w:t xml:space="preserve"> sind mit Einrichtungen zur Gebäudeautomation auszurüsten</w:t>
      </w:r>
      <w:r w:rsidR="006B2440">
        <w:rPr>
          <w:rFonts w:cs="Arial"/>
          <w:sz w:val="20"/>
          <w:szCs w:val="20"/>
        </w:rPr>
        <w:t xml:space="preserve"> </w:t>
      </w:r>
      <w:r w:rsidR="000C2920">
        <w:rPr>
          <w:rFonts w:cs="Arial"/>
          <w:sz w:val="20"/>
          <w:szCs w:val="20"/>
        </w:rPr>
        <w:t>(§ 41 </w:t>
      </w:r>
      <w:r w:rsidR="006B2440">
        <w:rPr>
          <w:rFonts w:cs="Arial"/>
          <w:sz w:val="20"/>
          <w:szCs w:val="20"/>
        </w:rPr>
        <w:t xml:space="preserve">a </w:t>
      </w:r>
      <w:r w:rsidR="000C2920">
        <w:rPr>
          <w:rFonts w:cs="Arial"/>
          <w:sz w:val="20"/>
          <w:szCs w:val="20"/>
        </w:rPr>
        <w:t>BBV </w:t>
      </w:r>
      <w:r w:rsidR="006B2440">
        <w:rPr>
          <w:rFonts w:cs="Arial"/>
          <w:sz w:val="20"/>
          <w:szCs w:val="20"/>
        </w:rPr>
        <w:t>I</w:t>
      </w:r>
      <w:r w:rsidR="00EE3CEA">
        <w:rPr>
          <w:rFonts w:cs="Arial"/>
          <w:sz w:val="20"/>
          <w:szCs w:val="20"/>
        </w:rPr>
        <w:t>)</w:t>
      </w:r>
      <w:r w:rsidR="00B50BB8">
        <w:rPr>
          <w:rFonts w:cs="Arial"/>
          <w:sz w:val="20"/>
          <w:szCs w:val="20"/>
        </w:rPr>
        <w:t xml:space="preserve">. Das </w:t>
      </w:r>
      <w:r w:rsidR="009225CC">
        <w:rPr>
          <w:rFonts w:cs="Arial"/>
          <w:sz w:val="20"/>
          <w:szCs w:val="20"/>
        </w:rPr>
        <w:t xml:space="preserve">Formular </w:t>
      </w:r>
      <w:r w:rsidR="00B50BB8">
        <w:rPr>
          <w:rFonts w:cs="Arial"/>
          <w:sz w:val="20"/>
          <w:szCs w:val="20"/>
        </w:rPr>
        <w:t>EN-</w:t>
      </w:r>
      <w:r w:rsidR="0029119B">
        <w:rPr>
          <w:rFonts w:cs="Arial"/>
          <w:sz w:val="20"/>
          <w:szCs w:val="20"/>
        </w:rPr>
        <w:t>141 dient dem Nachweis</w:t>
      </w:r>
      <w:r w:rsidR="00216396" w:rsidRPr="009E7CEE">
        <w:rPr>
          <w:rFonts w:cs="Arial"/>
          <w:sz w:val="20"/>
          <w:szCs w:val="20"/>
        </w:rPr>
        <w:t>.</w:t>
      </w:r>
    </w:p>
    <w:p w14:paraId="3B2C7A7B" w14:textId="29815361" w:rsidR="00290C0D" w:rsidRDefault="00720A4A" w:rsidP="00ED20C7">
      <w:pPr>
        <w:spacing w:after="120"/>
        <w:jc w:val="both"/>
        <w:rPr>
          <w:rFonts w:cs="Arial"/>
          <w:sz w:val="20"/>
          <w:szCs w:val="20"/>
        </w:rPr>
      </w:pPr>
      <w:r>
        <w:rPr>
          <w:rFonts w:cs="Arial"/>
          <w:sz w:val="20"/>
          <w:szCs w:val="20"/>
        </w:rPr>
        <w:t>Für a</w:t>
      </w:r>
      <w:r w:rsidRPr="00EC4F1A">
        <w:rPr>
          <w:rFonts w:cs="Arial"/>
          <w:sz w:val="20"/>
          <w:szCs w:val="20"/>
        </w:rPr>
        <w:t xml:space="preserve">lle </w:t>
      </w:r>
      <w:r w:rsidR="009E7CEE">
        <w:rPr>
          <w:rFonts w:cs="Arial"/>
          <w:sz w:val="20"/>
          <w:szCs w:val="20"/>
        </w:rPr>
        <w:t>Neubauten</w:t>
      </w:r>
      <w:r w:rsidR="00624008" w:rsidRPr="00EC4F1A">
        <w:rPr>
          <w:rFonts w:cs="Arial"/>
          <w:sz w:val="20"/>
          <w:szCs w:val="20"/>
        </w:rPr>
        <w:t>, die keine Wohnbauten sind,</w:t>
      </w:r>
      <w:r w:rsidR="00290C0D" w:rsidRPr="00EC4F1A">
        <w:rPr>
          <w:rFonts w:cs="Arial"/>
          <w:sz w:val="20"/>
          <w:szCs w:val="20"/>
        </w:rPr>
        <w:t xml:space="preserve"> muss innerhalb von drei Jahren nach Inbetriebsetzung eine Betriebsoptimierung für Heizung, Lüftung, Klima, Kälte, Sanitär, Elektro und Gebäudeautomation vorgenommen werden</w:t>
      </w:r>
      <w:r w:rsidR="006E54B4">
        <w:rPr>
          <w:rFonts w:cs="Arial"/>
          <w:sz w:val="20"/>
          <w:szCs w:val="20"/>
        </w:rPr>
        <w:t xml:space="preserve"> </w:t>
      </w:r>
      <w:r w:rsidR="000C2920" w:rsidRPr="00EC4F1A">
        <w:rPr>
          <w:rFonts w:cs="Arial"/>
          <w:sz w:val="20"/>
          <w:szCs w:val="20"/>
        </w:rPr>
        <w:t>(</w:t>
      </w:r>
      <w:r w:rsidR="000C2920">
        <w:rPr>
          <w:rFonts w:cs="Arial"/>
          <w:sz w:val="20"/>
          <w:szCs w:val="20"/>
        </w:rPr>
        <w:t>§ </w:t>
      </w:r>
      <w:r w:rsidR="000C2920" w:rsidRPr="00832AA3">
        <w:rPr>
          <w:rFonts w:cs="Arial"/>
          <w:sz w:val="20"/>
          <w:szCs w:val="20"/>
        </w:rPr>
        <w:t>13</w:t>
      </w:r>
      <w:r w:rsidR="000C2920">
        <w:rPr>
          <w:rFonts w:cs="Arial"/>
          <w:sz w:val="20"/>
          <w:szCs w:val="20"/>
        </w:rPr>
        <w:t> </w:t>
      </w:r>
      <w:r w:rsidR="006E54B4" w:rsidRPr="00832AA3">
        <w:rPr>
          <w:rFonts w:cs="Arial"/>
          <w:sz w:val="20"/>
          <w:szCs w:val="20"/>
        </w:rPr>
        <w:t>d EnerG)</w:t>
      </w:r>
      <w:r w:rsidR="008511DB" w:rsidRPr="00832AA3">
        <w:rPr>
          <w:rFonts w:cs="Arial"/>
          <w:sz w:val="20"/>
          <w:szCs w:val="20"/>
        </w:rPr>
        <w:t xml:space="preserve">. In </w:t>
      </w:r>
      <w:r w:rsidR="000C2920" w:rsidRPr="00832AA3">
        <w:rPr>
          <w:rFonts w:cs="Arial"/>
          <w:sz w:val="20"/>
          <w:szCs w:val="20"/>
        </w:rPr>
        <w:t>§</w:t>
      </w:r>
      <w:r w:rsidR="000C2920">
        <w:rPr>
          <w:rFonts w:cs="Arial"/>
          <w:sz w:val="20"/>
          <w:szCs w:val="20"/>
        </w:rPr>
        <w:t> </w:t>
      </w:r>
      <w:r w:rsidR="000C2920" w:rsidRPr="00832AA3">
        <w:rPr>
          <w:rFonts w:cs="Arial"/>
          <w:sz w:val="20"/>
          <w:szCs w:val="20"/>
        </w:rPr>
        <w:t>48</w:t>
      </w:r>
      <w:r w:rsidR="000C2920">
        <w:rPr>
          <w:rFonts w:cs="Arial"/>
          <w:sz w:val="20"/>
          <w:szCs w:val="20"/>
        </w:rPr>
        <w:t> </w:t>
      </w:r>
      <w:r w:rsidR="008511DB" w:rsidRPr="00832AA3">
        <w:rPr>
          <w:rFonts w:cs="Arial"/>
          <w:sz w:val="20"/>
          <w:szCs w:val="20"/>
        </w:rPr>
        <w:t>c BBV I</w:t>
      </w:r>
      <w:r w:rsidR="009A15FF" w:rsidRPr="00832AA3">
        <w:rPr>
          <w:rFonts w:cs="Arial"/>
          <w:sz w:val="20"/>
          <w:szCs w:val="20"/>
        </w:rPr>
        <w:t xml:space="preserve"> </w:t>
      </w:r>
      <w:r w:rsidR="002266EE" w:rsidRPr="00832AA3">
        <w:rPr>
          <w:rFonts w:cs="Arial"/>
          <w:sz w:val="20"/>
          <w:szCs w:val="20"/>
        </w:rPr>
        <w:t xml:space="preserve">sind </w:t>
      </w:r>
      <w:r w:rsidR="009A15FF" w:rsidRPr="00832AA3">
        <w:rPr>
          <w:rFonts w:cs="Arial"/>
          <w:sz w:val="20"/>
          <w:szCs w:val="20"/>
        </w:rPr>
        <w:t>die Einzelheiten geregelt</w:t>
      </w:r>
      <w:r w:rsidR="00290C0D" w:rsidRPr="00832AA3">
        <w:rPr>
          <w:rFonts w:cs="Arial"/>
          <w:sz w:val="20"/>
          <w:szCs w:val="20"/>
        </w:rPr>
        <w:t>.</w:t>
      </w:r>
      <w:r w:rsidR="00565865">
        <w:rPr>
          <w:rFonts w:cs="Arial"/>
          <w:sz w:val="20"/>
          <w:szCs w:val="20"/>
        </w:rPr>
        <w:t xml:space="preserve"> Die Überprüfung dieser Auflage erfolgt </w:t>
      </w:r>
      <w:r w:rsidR="00565865" w:rsidRPr="005730E2">
        <w:rPr>
          <w:rFonts w:cs="Arial"/>
          <w:i/>
          <w:sz w:val="20"/>
          <w:szCs w:val="20"/>
        </w:rPr>
        <w:t>nicht</w:t>
      </w:r>
      <w:r w:rsidR="00565865">
        <w:rPr>
          <w:rFonts w:cs="Arial"/>
          <w:sz w:val="20"/>
          <w:szCs w:val="20"/>
        </w:rPr>
        <w:t xml:space="preserve"> im Rahmen des Baubewilligungsverfahrens. Weil die Betreiber verpflichtet sind</w:t>
      </w:r>
      <w:r w:rsidR="00A77B37">
        <w:rPr>
          <w:rFonts w:cs="Arial"/>
          <w:sz w:val="20"/>
          <w:szCs w:val="20"/>
        </w:rPr>
        <w:t>,</w:t>
      </w:r>
      <w:r w:rsidR="00565865">
        <w:rPr>
          <w:rFonts w:cs="Arial"/>
          <w:sz w:val="20"/>
          <w:szCs w:val="20"/>
        </w:rPr>
        <w:t xml:space="preserve"> die Berichte zur Betriebsoptimierung während zehn Jahren aufzubewahren, kann </w:t>
      </w:r>
      <w:r w:rsidR="00460EB8">
        <w:rPr>
          <w:rFonts w:cs="Arial"/>
          <w:sz w:val="20"/>
          <w:szCs w:val="20"/>
        </w:rPr>
        <w:t xml:space="preserve">die Überprüfung </w:t>
      </w:r>
      <w:r w:rsidR="00565865">
        <w:rPr>
          <w:rFonts w:cs="Arial"/>
          <w:sz w:val="20"/>
          <w:szCs w:val="20"/>
        </w:rPr>
        <w:t>in späteren Stichprobenkontrollen vorgenommen werden.</w:t>
      </w:r>
    </w:p>
    <w:p w14:paraId="0B7A512A" w14:textId="2181A141" w:rsidR="002B07F0" w:rsidRPr="00832AA3" w:rsidRDefault="00AA5DCA" w:rsidP="002B07F0">
      <w:pPr>
        <w:rPr>
          <w:rFonts w:cs="Arial"/>
          <w:sz w:val="20"/>
          <w:szCs w:val="20"/>
        </w:rPr>
      </w:pPr>
      <w:r w:rsidRPr="00715D2E">
        <w:rPr>
          <w:rFonts w:cs="Arial"/>
          <w:sz w:val="20"/>
          <w:szCs w:val="20"/>
        </w:rPr>
        <w:t xml:space="preserve">Der </w:t>
      </w:r>
      <w:r w:rsidR="006C3A98" w:rsidRPr="00715D2E">
        <w:rPr>
          <w:rFonts w:cs="Arial"/>
          <w:sz w:val="20"/>
          <w:szCs w:val="20"/>
        </w:rPr>
        <w:t xml:space="preserve">vereinfachten </w:t>
      </w:r>
      <w:r w:rsidR="00031C0D" w:rsidRPr="00715D2E">
        <w:rPr>
          <w:rFonts w:cs="Arial"/>
          <w:sz w:val="20"/>
          <w:szCs w:val="20"/>
        </w:rPr>
        <w:t xml:space="preserve">Einordnung </w:t>
      </w:r>
      <w:r w:rsidR="00491B83">
        <w:rPr>
          <w:rFonts w:cs="Arial"/>
          <w:sz w:val="20"/>
          <w:szCs w:val="20"/>
        </w:rPr>
        <w:t xml:space="preserve">und Gestaltung von </w:t>
      </w:r>
      <w:r w:rsidR="00491B83" w:rsidRPr="004D08FF">
        <w:rPr>
          <w:rFonts w:cs="Arial"/>
          <w:sz w:val="20"/>
          <w:szCs w:val="20"/>
        </w:rPr>
        <w:t>Solaranlagen</w:t>
      </w:r>
      <w:r w:rsidR="00491B83">
        <w:rPr>
          <w:rFonts w:cs="Arial"/>
          <w:sz w:val="20"/>
          <w:szCs w:val="20"/>
        </w:rPr>
        <w:t xml:space="preserve"> </w:t>
      </w:r>
      <w:r w:rsidRPr="00715D2E">
        <w:rPr>
          <w:rFonts w:cs="Arial"/>
          <w:sz w:val="20"/>
          <w:szCs w:val="20"/>
        </w:rPr>
        <w:t xml:space="preserve">dient </w:t>
      </w:r>
      <w:r w:rsidR="00031C0D" w:rsidRPr="00715D2E">
        <w:rPr>
          <w:rFonts w:cs="Arial"/>
          <w:sz w:val="20"/>
          <w:szCs w:val="20"/>
        </w:rPr>
        <w:t>der r</w:t>
      </w:r>
      <w:r w:rsidR="00290C0D" w:rsidRPr="00715D2E">
        <w:rPr>
          <w:rFonts w:cs="Arial"/>
          <w:sz w:val="20"/>
          <w:szCs w:val="20"/>
        </w:rPr>
        <w:t xml:space="preserve">evidierte </w:t>
      </w:r>
      <w:r w:rsidR="000C2920" w:rsidRPr="00715D2E">
        <w:rPr>
          <w:rFonts w:cs="Arial"/>
          <w:sz w:val="20"/>
          <w:szCs w:val="20"/>
        </w:rPr>
        <w:t>§</w:t>
      </w:r>
      <w:r w:rsidR="000C2920">
        <w:rPr>
          <w:rFonts w:cs="Arial"/>
          <w:sz w:val="20"/>
          <w:szCs w:val="20"/>
        </w:rPr>
        <w:t> </w:t>
      </w:r>
      <w:r w:rsidR="00290C0D" w:rsidRPr="00715D2E">
        <w:rPr>
          <w:rFonts w:cs="Arial"/>
          <w:sz w:val="20"/>
          <w:szCs w:val="20"/>
        </w:rPr>
        <w:t>238 Abs</w:t>
      </w:r>
      <w:r w:rsidR="000C2920" w:rsidRPr="00715D2E">
        <w:rPr>
          <w:rFonts w:cs="Arial"/>
          <w:sz w:val="20"/>
          <w:szCs w:val="20"/>
        </w:rPr>
        <w:t>.</w:t>
      </w:r>
      <w:r w:rsidR="000C2920">
        <w:rPr>
          <w:rFonts w:cs="Arial"/>
          <w:sz w:val="20"/>
          <w:szCs w:val="20"/>
        </w:rPr>
        <w:t> </w:t>
      </w:r>
      <w:r w:rsidR="00290C0D" w:rsidRPr="00715D2E">
        <w:rPr>
          <w:rFonts w:cs="Arial"/>
          <w:sz w:val="20"/>
          <w:szCs w:val="20"/>
        </w:rPr>
        <w:t>4 PBG: Genügend angepasste energetische Verbesserungen und Anlagen zur Nutzung erneuerbarer Energien, insbesondere Solaranlagen, werden bewilligt, sofern nicht überwiegende öffentliche Interessen entgegenstehen.</w:t>
      </w:r>
      <w:r w:rsidR="00A1011C" w:rsidRPr="00715D2E">
        <w:rPr>
          <w:rFonts w:cs="Arial"/>
          <w:sz w:val="20"/>
          <w:szCs w:val="20"/>
        </w:rPr>
        <w:t xml:space="preserve"> </w:t>
      </w:r>
      <w:r w:rsidR="00D52925" w:rsidRPr="00715D2E">
        <w:rPr>
          <w:rFonts w:cs="Arial"/>
          <w:sz w:val="20"/>
          <w:szCs w:val="20"/>
        </w:rPr>
        <w:t xml:space="preserve">Zudem </w:t>
      </w:r>
      <w:r w:rsidR="006E54B4" w:rsidRPr="00715D2E">
        <w:rPr>
          <w:rFonts w:cs="Arial"/>
          <w:sz w:val="20"/>
          <w:szCs w:val="20"/>
        </w:rPr>
        <w:t>regelt der kürzlich</w:t>
      </w:r>
      <w:r w:rsidR="00565865">
        <w:rPr>
          <w:rFonts w:cs="Arial"/>
          <w:sz w:val="20"/>
          <w:szCs w:val="20"/>
        </w:rPr>
        <w:t xml:space="preserve"> (1.</w:t>
      </w:r>
      <w:r w:rsidR="00A77B37">
        <w:rPr>
          <w:rFonts w:cs="Arial"/>
          <w:sz w:val="20"/>
          <w:szCs w:val="20"/>
        </w:rPr>
        <w:t xml:space="preserve"> Juli </w:t>
      </w:r>
      <w:r w:rsidR="00565865">
        <w:rPr>
          <w:rFonts w:cs="Arial"/>
          <w:sz w:val="20"/>
          <w:szCs w:val="20"/>
        </w:rPr>
        <w:t>2022)</w:t>
      </w:r>
      <w:r w:rsidR="006E54B4" w:rsidRPr="00715D2E">
        <w:rPr>
          <w:rFonts w:cs="Arial"/>
          <w:sz w:val="20"/>
          <w:szCs w:val="20"/>
        </w:rPr>
        <w:t xml:space="preserve"> in Kraft getretene</w:t>
      </w:r>
      <w:r w:rsidR="00D52925" w:rsidRPr="00715D2E">
        <w:rPr>
          <w:rFonts w:cs="Arial"/>
          <w:sz w:val="20"/>
          <w:szCs w:val="20"/>
        </w:rPr>
        <w:t xml:space="preserve"> Art. 32a Abs. 1 Bst. b und d und Abs. 1</w:t>
      </w:r>
      <w:r w:rsidR="00D52925" w:rsidRPr="00715D2E">
        <w:rPr>
          <w:rFonts w:cs="Arial"/>
          <w:sz w:val="20"/>
          <w:szCs w:val="20"/>
          <w:vertAlign w:val="superscript"/>
        </w:rPr>
        <w:t>bis</w:t>
      </w:r>
      <w:r w:rsidR="00D52925" w:rsidRPr="00715D2E">
        <w:rPr>
          <w:rFonts w:cs="Arial"/>
          <w:sz w:val="20"/>
          <w:szCs w:val="20"/>
        </w:rPr>
        <w:t xml:space="preserve"> Raumplanungs</w:t>
      </w:r>
      <w:r w:rsidR="006C3A98" w:rsidRPr="00715D2E">
        <w:rPr>
          <w:rFonts w:cs="Arial"/>
          <w:sz w:val="20"/>
          <w:szCs w:val="20"/>
        </w:rPr>
        <w:softHyphen/>
      </w:r>
      <w:r w:rsidR="00D52925" w:rsidRPr="00715D2E">
        <w:rPr>
          <w:rFonts w:cs="Arial"/>
          <w:sz w:val="20"/>
          <w:szCs w:val="20"/>
        </w:rPr>
        <w:t>vero</w:t>
      </w:r>
      <w:r w:rsidR="008909C2" w:rsidRPr="00715D2E">
        <w:rPr>
          <w:rFonts w:cs="Arial"/>
          <w:sz w:val="20"/>
          <w:szCs w:val="20"/>
        </w:rPr>
        <w:t>r</w:t>
      </w:r>
      <w:r w:rsidR="00D52925" w:rsidRPr="00715D2E">
        <w:rPr>
          <w:rFonts w:cs="Arial"/>
          <w:sz w:val="20"/>
          <w:szCs w:val="20"/>
        </w:rPr>
        <w:t>dnung</w:t>
      </w:r>
      <w:r w:rsidR="002266EE" w:rsidRPr="00715D2E">
        <w:rPr>
          <w:rFonts w:cs="Arial"/>
          <w:sz w:val="20"/>
          <w:szCs w:val="20"/>
        </w:rPr>
        <w:t xml:space="preserve"> (RPV)</w:t>
      </w:r>
      <w:r w:rsidR="008909C2" w:rsidRPr="00715D2E">
        <w:rPr>
          <w:rFonts w:cs="Arial"/>
          <w:sz w:val="20"/>
          <w:szCs w:val="20"/>
        </w:rPr>
        <w:t xml:space="preserve">, wann Solaranlagen auf Dächern (inkl. Flachdächern) genügend angepasst sind. </w:t>
      </w:r>
      <w:r w:rsidR="008E2D28">
        <w:rPr>
          <w:rFonts w:cs="Arial"/>
          <w:sz w:val="20"/>
          <w:szCs w:val="20"/>
        </w:rPr>
        <w:t>Aktuelle Informationen dazu finden Sie unter</w:t>
      </w:r>
      <w:r w:rsidR="001A1F2C" w:rsidRPr="00715D2E">
        <w:rPr>
          <w:rFonts w:cs="Arial"/>
          <w:sz w:val="20"/>
          <w:szCs w:val="20"/>
        </w:rPr>
        <w:t xml:space="preserve"> </w:t>
      </w:r>
      <w:hyperlink r:id="rId9" w:history="1">
        <w:r w:rsidR="00715D2E" w:rsidRPr="00832AA3">
          <w:rPr>
            <w:rStyle w:val="Hyperlink"/>
            <w:rFonts w:cs="Arial"/>
            <w:sz w:val="20"/>
            <w:szCs w:val="20"/>
          </w:rPr>
          <w:t>https://zh.ch/solaranlagen</w:t>
        </w:r>
      </w:hyperlink>
      <w:r w:rsidR="00D521A7" w:rsidRPr="00832AA3">
        <w:rPr>
          <w:rFonts w:cs="Arial"/>
          <w:sz w:val="20"/>
          <w:szCs w:val="20"/>
        </w:rPr>
        <w:t xml:space="preserve"> </w:t>
      </w:r>
      <w:r w:rsidR="00A77B37">
        <w:rPr>
          <w:rFonts w:cs="Arial"/>
          <w:sz w:val="20"/>
          <w:szCs w:val="20"/>
        </w:rPr>
        <w:t>(</w:t>
      </w:r>
      <w:r w:rsidR="00715D2E" w:rsidRPr="00832AA3">
        <w:rPr>
          <w:rFonts w:cs="Arial"/>
          <w:sz w:val="20"/>
          <w:szCs w:val="20"/>
        </w:rPr>
        <w:sym w:font="Wingdings" w:char="F0E0"/>
      </w:r>
      <w:r w:rsidR="00A77B37">
        <w:rPr>
          <w:rFonts w:cs="Arial"/>
          <w:sz w:val="20"/>
          <w:szCs w:val="20"/>
        </w:rPr>
        <w:t xml:space="preserve"> </w:t>
      </w:r>
      <w:r w:rsidR="00D521A7" w:rsidRPr="00832AA3">
        <w:rPr>
          <w:rFonts w:cs="Arial"/>
          <w:sz w:val="20"/>
          <w:szCs w:val="20"/>
        </w:rPr>
        <w:t>Solaranlagen anwählen</w:t>
      </w:r>
      <w:r w:rsidR="00A77B37">
        <w:rPr>
          <w:rFonts w:cs="Arial"/>
          <w:sz w:val="20"/>
          <w:szCs w:val="20"/>
        </w:rPr>
        <w:t>).</w:t>
      </w:r>
    </w:p>
    <w:p w14:paraId="59A2735C" w14:textId="498ECE22" w:rsidR="00290C0D" w:rsidRPr="00EC4F1A" w:rsidRDefault="00290C0D" w:rsidP="00BE70B5">
      <w:pPr>
        <w:pStyle w:val="berschrift1"/>
      </w:pPr>
      <w:bookmarkStart w:id="3" w:name="_Toc109635539"/>
      <w:r w:rsidRPr="00621C16">
        <w:t>Speziell</w:t>
      </w:r>
      <w:r w:rsidRPr="00EC4F1A">
        <w:t xml:space="preserve"> zu den </w:t>
      </w:r>
      <w:r w:rsidR="00C929E8">
        <w:t>wärmetechnischen Anlagen (</w:t>
      </w:r>
      <w:r w:rsidR="00AB266B">
        <w:t xml:space="preserve">vgl. </w:t>
      </w:r>
      <w:r w:rsidR="00B31CE5">
        <w:t xml:space="preserve">Kapitel </w:t>
      </w:r>
      <w:r w:rsidR="00405EBF">
        <w:fldChar w:fldCharType="begin"/>
      </w:r>
      <w:r w:rsidR="00405EBF">
        <w:instrText xml:space="preserve"> REF _Ref109632595 \r \h </w:instrText>
      </w:r>
      <w:r w:rsidR="00405EBF">
        <w:fldChar w:fldCharType="separate"/>
      </w:r>
      <w:r w:rsidR="00255980">
        <w:t>VI</w:t>
      </w:r>
      <w:r w:rsidR="00405EBF">
        <w:fldChar w:fldCharType="end"/>
      </w:r>
      <w:r w:rsidR="00AC79CF">
        <w:t xml:space="preserve"> und </w:t>
      </w:r>
      <w:r w:rsidR="00405EBF">
        <w:fldChar w:fldCharType="begin"/>
      </w:r>
      <w:r w:rsidR="00405EBF">
        <w:instrText xml:space="preserve"> REF _Ref109632611 \r \h </w:instrText>
      </w:r>
      <w:r w:rsidR="00405EBF">
        <w:fldChar w:fldCharType="separate"/>
      </w:r>
      <w:r w:rsidR="00255980">
        <w:t>VII</w:t>
      </w:r>
      <w:r w:rsidR="00405EBF">
        <w:fldChar w:fldCharType="end"/>
      </w:r>
      <w:r w:rsidR="00C929E8">
        <w:t>)</w:t>
      </w:r>
      <w:bookmarkEnd w:id="3"/>
    </w:p>
    <w:p w14:paraId="4E6B8B08" w14:textId="42480099" w:rsidR="0074306A" w:rsidRDefault="00634ECF" w:rsidP="00ED20C7">
      <w:pPr>
        <w:spacing w:after="120"/>
        <w:jc w:val="both"/>
        <w:rPr>
          <w:rFonts w:cs="Arial"/>
          <w:sz w:val="20"/>
          <w:szCs w:val="20"/>
        </w:rPr>
      </w:pPr>
      <w:r>
        <w:rPr>
          <w:rFonts w:cs="Arial"/>
          <w:sz w:val="20"/>
          <w:szCs w:val="20"/>
        </w:rPr>
        <w:t xml:space="preserve">Bei </w:t>
      </w:r>
      <w:r w:rsidR="00676276" w:rsidRPr="004C7179">
        <w:rPr>
          <w:rFonts w:cs="Arial"/>
          <w:sz w:val="20"/>
          <w:szCs w:val="20"/>
        </w:rPr>
        <w:t xml:space="preserve">Neubauten, </w:t>
      </w:r>
      <w:r w:rsidR="00676276" w:rsidRPr="00ED20C7">
        <w:rPr>
          <w:rFonts w:cs="Arial"/>
          <w:sz w:val="20"/>
          <w:szCs w:val="20"/>
        </w:rPr>
        <w:t>neubauartige</w:t>
      </w:r>
      <w:r w:rsidR="003F15D3" w:rsidRPr="00ED20C7">
        <w:rPr>
          <w:rFonts w:cs="Arial"/>
          <w:sz w:val="20"/>
          <w:szCs w:val="20"/>
        </w:rPr>
        <w:t>n</w:t>
      </w:r>
      <w:r w:rsidR="00676276" w:rsidRPr="00ED20C7">
        <w:rPr>
          <w:rFonts w:cs="Arial"/>
          <w:sz w:val="20"/>
          <w:szCs w:val="20"/>
        </w:rPr>
        <w:t xml:space="preserve"> Umbauten und Erweiterungen bestehende</w:t>
      </w:r>
      <w:r w:rsidR="003F15D3" w:rsidRPr="00ED20C7">
        <w:rPr>
          <w:rFonts w:cs="Arial"/>
          <w:sz w:val="20"/>
          <w:szCs w:val="20"/>
        </w:rPr>
        <w:t>r</w:t>
      </w:r>
      <w:r w:rsidR="00676276" w:rsidRPr="00ED20C7">
        <w:rPr>
          <w:rFonts w:cs="Arial"/>
          <w:sz w:val="20"/>
          <w:szCs w:val="20"/>
        </w:rPr>
        <w:t xml:space="preserve"> Gebäude</w:t>
      </w:r>
      <w:r w:rsidR="000653E9" w:rsidRPr="004C7179">
        <w:rPr>
          <w:rFonts w:cs="Arial"/>
          <w:sz w:val="20"/>
          <w:szCs w:val="20"/>
        </w:rPr>
        <w:t xml:space="preserve"> </w:t>
      </w:r>
      <w:r w:rsidRPr="004C7179">
        <w:rPr>
          <w:rFonts w:cs="Arial"/>
          <w:sz w:val="20"/>
          <w:szCs w:val="20"/>
        </w:rPr>
        <w:t>muss</w:t>
      </w:r>
      <w:r>
        <w:rPr>
          <w:rFonts w:cs="Arial"/>
          <w:sz w:val="20"/>
          <w:szCs w:val="20"/>
        </w:rPr>
        <w:t xml:space="preserve"> </w:t>
      </w:r>
      <w:r w:rsidR="000653E9">
        <w:rPr>
          <w:rFonts w:cs="Arial"/>
          <w:sz w:val="20"/>
          <w:szCs w:val="20"/>
        </w:rPr>
        <w:t>der</w:t>
      </w:r>
      <w:r w:rsidR="00C12718" w:rsidRPr="00FA6520">
        <w:rPr>
          <w:rFonts w:cs="Arial"/>
          <w:sz w:val="20"/>
          <w:szCs w:val="20"/>
        </w:rPr>
        <w:t xml:space="preserve"> Energiebedarf </w:t>
      </w:r>
      <w:r w:rsidR="00FD5F76">
        <w:rPr>
          <w:rFonts w:cs="Arial"/>
          <w:sz w:val="20"/>
          <w:szCs w:val="20"/>
        </w:rPr>
        <w:t xml:space="preserve">für die neuen Energiebezugsflächen </w:t>
      </w:r>
      <w:r w:rsidR="00C12718" w:rsidRPr="00FA6520">
        <w:rPr>
          <w:rFonts w:cs="Arial"/>
          <w:sz w:val="20"/>
          <w:szCs w:val="20"/>
        </w:rPr>
        <w:t>ohne CO</w:t>
      </w:r>
      <w:r w:rsidR="00C12718" w:rsidRPr="00FD5F76">
        <w:rPr>
          <w:rFonts w:cs="Arial"/>
          <w:sz w:val="20"/>
          <w:szCs w:val="20"/>
          <w:vertAlign w:val="subscript"/>
        </w:rPr>
        <w:t>2</w:t>
      </w:r>
      <w:r w:rsidR="00C12718" w:rsidRPr="00FA6520">
        <w:rPr>
          <w:rFonts w:cs="Arial"/>
          <w:sz w:val="20"/>
          <w:szCs w:val="20"/>
        </w:rPr>
        <w:t xml:space="preserve">-Emissionen aus fossilen Brennstoffen gedeckt werden. </w:t>
      </w:r>
    </w:p>
    <w:p w14:paraId="4830702E" w14:textId="5F125585" w:rsidR="00290C0D" w:rsidRDefault="000653E9" w:rsidP="00ED20C7">
      <w:pPr>
        <w:spacing w:after="120"/>
        <w:jc w:val="both"/>
        <w:rPr>
          <w:rFonts w:cs="Arial"/>
          <w:sz w:val="20"/>
          <w:szCs w:val="20"/>
        </w:rPr>
      </w:pPr>
      <w:r>
        <w:rPr>
          <w:rFonts w:cs="Arial"/>
          <w:sz w:val="20"/>
          <w:szCs w:val="20"/>
        </w:rPr>
        <w:t>B</w:t>
      </w:r>
      <w:r w:rsidR="00290C0D" w:rsidRPr="00FA6520">
        <w:rPr>
          <w:rFonts w:cs="Arial"/>
          <w:sz w:val="20"/>
          <w:szCs w:val="20"/>
        </w:rPr>
        <w:t xml:space="preserve">eim </w:t>
      </w:r>
      <w:r>
        <w:rPr>
          <w:rFonts w:cs="Arial"/>
          <w:sz w:val="20"/>
          <w:szCs w:val="20"/>
        </w:rPr>
        <w:t>Ersatz des Wärmeerzeuger</w:t>
      </w:r>
      <w:r w:rsidR="003F15D3">
        <w:rPr>
          <w:rFonts w:cs="Arial"/>
          <w:sz w:val="20"/>
          <w:szCs w:val="20"/>
        </w:rPr>
        <w:t>s</w:t>
      </w:r>
      <w:r w:rsidR="00290C0D" w:rsidRPr="00FA6520">
        <w:rPr>
          <w:rFonts w:cs="Arial"/>
          <w:sz w:val="20"/>
          <w:szCs w:val="20"/>
        </w:rPr>
        <w:t xml:space="preserve"> müssen alle erforderliche</w:t>
      </w:r>
      <w:r w:rsidR="00EC4F1A" w:rsidRPr="00FA6520">
        <w:rPr>
          <w:rFonts w:cs="Arial"/>
          <w:sz w:val="20"/>
          <w:szCs w:val="20"/>
        </w:rPr>
        <w:t>n</w:t>
      </w:r>
      <w:r w:rsidR="00290C0D" w:rsidRPr="00FA6520">
        <w:rPr>
          <w:rFonts w:cs="Arial"/>
          <w:sz w:val="20"/>
          <w:szCs w:val="20"/>
        </w:rPr>
        <w:t xml:space="preserve"> Angaben unbedingt bei der Bauherrschaft vor der Bewilligungserteilung eingefordert werden</w:t>
      </w:r>
      <w:r w:rsidR="00EC4F1A" w:rsidRPr="00FA6520">
        <w:rPr>
          <w:rFonts w:cs="Arial"/>
          <w:sz w:val="20"/>
          <w:szCs w:val="20"/>
        </w:rPr>
        <w:t>.</w:t>
      </w:r>
      <w:r w:rsidR="00290C0D" w:rsidRPr="00FA6520">
        <w:rPr>
          <w:rFonts w:cs="Arial"/>
          <w:sz w:val="20"/>
          <w:szCs w:val="20"/>
        </w:rPr>
        <w:t xml:space="preserve"> </w:t>
      </w:r>
      <w:r w:rsidR="00EC68A7">
        <w:rPr>
          <w:rFonts w:cs="Arial"/>
          <w:sz w:val="20"/>
          <w:szCs w:val="20"/>
        </w:rPr>
        <w:t>Gas- oder Ölheizung</w:t>
      </w:r>
      <w:r w:rsidR="003F15D3">
        <w:rPr>
          <w:rFonts w:cs="Arial"/>
          <w:sz w:val="20"/>
          <w:szCs w:val="20"/>
        </w:rPr>
        <w:t>en</w:t>
      </w:r>
      <w:r w:rsidR="00EC68A7">
        <w:rPr>
          <w:rFonts w:cs="Arial"/>
          <w:sz w:val="20"/>
          <w:szCs w:val="20"/>
        </w:rPr>
        <w:t xml:space="preserve"> </w:t>
      </w:r>
      <w:r w:rsidR="00EC4F1A" w:rsidRPr="00FA6520">
        <w:rPr>
          <w:rFonts w:cs="Arial"/>
          <w:sz w:val="20"/>
          <w:szCs w:val="20"/>
        </w:rPr>
        <w:t>müssen durch klimaneutrale Heizungen ersetzt werden</w:t>
      </w:r>
      <w:r w:rsidR="00565865">
        <w:rPr>
          <w:rFonts w:cs="Arial"/>
          <w:sz w:val="20"/>
          <w:szCs w:val="20"/>
        </w:rPr>
        <w:t>, wenn es wirtschaftlich ist (Lebenszykluskosten nicht mehr als 5% höher als für ein konventionelles System)</w:t>
      </w:r>
      <w:r w:rsidR="00FA3E9E">
        <w:rPr>
          <w:rFonts w:cs="Arial"/>
          <w:sz w:val="20"/>
          <w:szCs w:val="20"/>
        </w:rPr>
        <w:t xml:space="preserve">. Unter bestimmten Voraussetzungen ist </w:t>
      </w:r>
      <w:r w:rsidR="003F15D3">
        <w:rPr>
          <w:rFonts w:cs="Arial"/>
          <w:sz w:val="20"/>
          <w:szCs w:val="20"/>
        </w:rPr>
        <w:t>der</w:t>
      </w:r>
      <w:r w:rsidR="00FA3E9E">
        <w:rPr>
          <w:rFonts w:cs="Arial"/>
          <w:sz w:val="20"/>
          <w:szCs w:val="20"/>
        </w:rPr>
        <w:t xml:space="preserve"> </w:t>
      </w:r>
      <w:r w:rsidR="00FE0D7F">
        <w:rPr>
          <w:rFonts w:cs="Arial"/>
          <w:sz w:val="20"/>
          <w:szCs w:val="20"/>
        </w:rPr>
        <w:t>E</w:t>
      </w:r>
      <w:r w:rsidR="00FA3E9E">
        <w:rPr>
          <w:rFonts w:cs="Arial"/>
          <w:sz w:val="20"/>
          <w:szCs w:val="20"/>
        </w:rPr>
        <w:t>rsatz</w:t>
      </w:r>
      <w:r w:rsidR="00EC4F1A" w:rsidRPr="00FA6520">
        <w:rPr>
          <w:rFonts w:cs="Arial"/>
          <w:sz w:val="20"/>
          <w:szCs w:val="20"/>
        </w:rPr>
        <w:t xml:space="preserve"> </w:t>
      </w:r>
      <w:r w:rsidR="00FA3E9E">
        <w:rPr>
          <w:rFonts w:cs="Arial"/>
          <w:sz w:val="20"/>
          <w:szCs w:val="20"/>
        </w:rPr>
        <w:t>einer Gas- oder Ölheizung zulässig</w:t>
      </w:r>
      <w:r w:rsidR="003F15D3">
        <w:rPr>
          <w:rFonts w:cs="Arial"/>
          <w:sz w:val="20"/>
          <w:szCs w:val="20"/>
        </w:rPr>
        <w:t>;</w:t>
      </w:r>
      <w:r w:rsidR="00FA3E9E">
        <w:rPr>
          <w:rFonts w:cs="Arial"/>
          <w:sz w:val="20"/>
          <w:szCs w:val="20"/>
        </w:rPr>
        <w:t xml:space="preserve"> dafür gibt es </w:t>
      </w:r>
      <w:r w:rsidR="00EC4F1A" w:rsidRPr="00FA6520">
        <w:rPr>
          <w:rFonts w:cs="Arial"/>
          <w:sz w:val="20"/>
          <w:szCs w:val="20"/>
        </w:rPr>
        <w:t xml:space="preserve">diverse </w:t>
      </w:r>
      <w:r w:rsidR="00D115E9">
        <w:rPr>
          <w:rFonts w:cs="Arial"/>
          <w:sz w:val="20"/>
          <w:szCs w:val="20"/>
        </w:rPr>
        <w:t>Standardlösungen</w:t>
      </w:r>
      <w:r w:rsidR="001E0B39">
        <w:rPr>
          <w:rFonts w:cs="Arial"/>
          <w:sz w:val="20"/>
          <w:szCs w:val="20"/>
        </w:rPr>
        <w:t xml:space="preserve"> </w:t>
      </w:r>
      <w:r w:rsidR="00290C0D" w:rsidRPr="00FA6520">
        <w:rPr>
          <w:rFonts w:cs="Arial"/>
          <w:sz w:val="20"/>
          <w:szCs w:val="20"/>
        </w:rPr>
        <w:t xml:space="preserve">(vgl. </w:t>
      </w:r>
      <w:r w:rsidR="005D1CB2" w:rsidRPr="00F821F8">
        <w:rPr>
          <w:rFonts w:cs="Arial"/>
          <w:sz w:val="20"/>
          <w:szCs w:val="20"/>
        </w:rPr>
        <w:t>Musterbewilligungen</w:t>
      </w:r>
      <w:r w:rsidR="00C12718" w:rsidRPr="00F821F8">
        <w:rPr>
          <w:rFonts w:cs="Arial"/>
          <w:sz w:val="20"/>
          <w:szCs w:val="20"/>
        </w:rPr>
        <w:t xml:space="preserve"> </w:t>
      </w:r>
      <w:r w:rsidR="00A41603" w:rsidRPr="00ED20C7">
        <w:rPr>
          <w:rFonts w:cstheme="minorHAnsi"/>
          <w:sz w:val="20"/>
          <w:szCs w:val="20"/>
        </w:rPr>
        <w:t>für</w:t>
      </w:r>
      <w:r w:rsidR="00A41603" w:rsidRPr="00ED20C7">
        <w:rPr>
          <w:sz w:val="20"/>
          <w:szCs w:val="20"/>
        </w:rPr>
        <w:t xml:space="preserve"> den Ersatz des Wärmeerzeugers</w:t>
      </w:r>
      <w:r w:rsidR="00290C0D" w:rsidRPr="00FA6520">
        <w:rPr>
          <w:rFonts w:cs="Arial"/>
          <w:sz w:val="20"/>
          <w:szCs w:val="20"/>
        </w:rPr>
        <w:t>)</w:t>
      </w:r>
      <w:r w:rsidR="00565865">
        <w:rPr>
          <w:rFonts w:cs="Arial"/>
          <w:sz w:val="20"/>
          <w:szCs w:val="20"/>
        </w:rPr>
        <w:t xml:space="preserve">, zudem gibt es Befreiungen und Ausnahmen für </w:t>
      </w:r>
      <w:r w:rsidR="00BF6DE1">
        <w:rPr>
          <w:rFonts w:cs="Arial"/>
          <w:sz w:val="20"/>
          <w:szCs w:val="20"/>
        </w:rPr>
        <w:t>Härtefälle</w:t>
      </w:r>
      <w:r w:rsidR="00290C0D" w:rsidRPr="00FA6520">
        <w:rPr>
          <w:rFonts w:cs="Arial"/>
          <w:sz w:val="20"/>
          <w:szCs w:val="20"/>
        </w:rPr>
        <w:t>.</w:t>
      </w:r>
      <w:r w:rsidR="00F84F9D">
        <w:rPr>
          <w:rFonts w:cs="Arial"/>
          <w:sz w:val="20"/>
          <w:szCs w:val="20"/>
        </w:rPr>
        <w:t xml:space="preserve"> Die Textbausteine </w:t>
      </w:r>
      <w:r w:rsidR="002C2C5D">
        <w:rPr>
          <w:rFonts w:cs="Arial"/>
          <w:sz w:val="20"/>
          <w:szCs w:val="20"/>
        </w:rPr>
        <w:t xml:space="preserve">zum </w:t>
      </w:r>
      <w:r w:rsidR="002C2C5D" w:rsidRPr="00FE0D7F">
        <w:rPr>
          <w:rFonts w:cs="Arial"/>
          <w:sz w:val="20"/>
          <w:szCs w:val="20"/>
        </w:rPr>
        <w:t>Wärmeerzeugerer</w:t>
      </w:r>
      <w:r w:rsidR="002C2C5D" w:rsidRPr="00FA6520">
        <w:rPr>
          <w:rFonts w:cs="Arial"/>
          <w:sz w:val="20"/>
          <w:szCs w:val="20"/>
        </w:rPr>
        <w:t>satz</w:t>
      </w:r>
      <w:r w:rsidR="002C2C5D">
        <w:rPr>
          <w:rFonts w:cs="Arial"/>
          <w:sz w:val="20"/>
          <w:szCs w:val="20"/>
        </w:rPr>
        <w:t xml:space="preserve"> </w:t>
      </w:r>
      <w:r w:rsidR="00F84F9D">
        <w:rPr>
          <w:rFonts w:cs="Arial"/>
          <w:sz w:val="20"/>
          <w:szCs w:val="20"/>
        </w:rPr>
        <w:t xml:space="preserve">lassen sich </w:t>
      </w:r>
      <w:r w:rsidR="008C2B10">
        <w:rPr>
          <w:rFonts w:cs="Arial"/>
          <w:sz w:val="20"/>
          <w:szCs w:val="20"/>
        </w:rPr>
        <w:t xml:space="preserve">bei Sanierungen mit den jeweiligen Textbausteinen </w:t>
      </w:r>
      <w:r w:rsidR="002C2C5D">
        <w:rPr>
          <w:rFonts w:cs="Arial"/>
          <w:sz w:val="20"/>
          <w:szCs w:val="20"/>
        </w:rPr>
        <w:t xml:space="preserve">zu den baulichen Änderungen </w:t>
      </w:r>
      <w:r w:rsidR="008C2B10">
        <w:rPr>
          <w:rFonts w:cs="Arial"/>
          <w:sz w:val="20"/>
          <w:szCs w:val="20"/>
        </w:rPr>
        <w:t xml:space="preserve">kombinieren. </w:t>
      </w:r>
    </w:p>
    <w:p w14:paraId="133F46A1" w14:textId="25F483F3" w:rsidR="00AF493A" w:rsidRDefault="00B06B9D" w:rsidP="00ED20C7">
      <w:pPr>
        <w:spacing w:after="120"/>
        <w:jc w:val="both"/>
        <w:rPr>
          <w:rFonts w:cs="Arial"/>
          <w:sz w:val="20"/>
          <w:szCs w:val="20"/>
        </w:rPr>
      </w:pPr>
      <w:r w:rsidRPr="00247EA8">
        <w:rPr>
          <w:rFonts w:cs="Arial"/>
          <w:sz w:val="20"/>
          <w:szCs w:val="20"/>
        </w:rPr>
        <w:lastRenderedPageBreak/>
        <w:t xml:space="preserve">Bestehende ortsfeste elektrische Widerstandsheizungen zur Gebäudebeheizung und bestehende zentrale Wassererwärmer, die ausschliesslich direkt elektrisch beheizt werden, sind bis 2030 durch Anlagen zu ersetzen, die den Anforderungen des </w:t>
      </w:r>
      <w:r w:rsidR="00244AB1">
        <w:rPr>
          <w:rFonts w:cs="Arial"/>
          <w:sz w:val="20"/>
          <w:szCs w:val="20"/>
        </w:rPr>
        <w:t>Energieg</w:t>
      </w:r>
      <w:r w:rsidRPr="00247EA8">
        <w:rPr>
          <w:rFonts w:cs="Arial"/>
          <w:sz w:val="20"/>
          <w:szCs w:val="20"/>
        </w:rPr>
        <w:t xml:space="preserve">esetzes entsprechen </w:t>
      </w:r>
      <w:r w:rsidR="00267BC1" w:rsidRPr="00247EA8">
        <w:rPr>
          <w:rFonts w:cs="Arial"/>
          <w:sz w:val="20"/>
          <w:szCs w:val="20"/>
        </w:rPr>
        <w:t>(§</w:t>
      </w:r>
      <w:r w:rsidR="00267BC1">
        <w:rPr>
          <w:rFonts w:cs="Arial"/>
          <w:sz w:val="20"/>
          <w:szCs w:val="20"/>
        </w:rPr>
        <w:t> </w:t>
      </w:r>
      <w:r w:rsidR="00267BC1" w:rsidRPr="00247EA8">
        <w:rPr>
          <w:rFonts w:cs="Arial"/>
          <w:sz w:val="20"/>
          <w:szCs w:val="20"/>
        </w:rPr>
        <w:t>10</w:t>
      </w:r>
      <w:r w:rsidR="00267BC1">
        <w:rPr>
          <w:rFonts w:cs="Arial"/>
          <w:sz w:val="20"/>
          <w:szCs w:val="20"/>
        </w:rPr>
        <w:t> </w:t>
      </w:r>
      <w:r w:rsidRPr="00247EA8">
        <w:rPr>
          <w:rFonts w:cs="Arial"/>
          <w:sz w:val="20"/>
          <w:szCs w:val="20"/>
        </w:rPr>
        <w:t xml:space="preserve">b </w:t>
      </w:r>
      <w:r w:rsidR="00CF6570">
        <w:rPr>
          <w:rFonts w:cs="Arial"/>
          <w:sz w:val="20"/>
          <w:szCs w:val="20"/>
        </w:rPr>
        <w:t>Abs</w:t>
      </w:r>
      <w:r w:rsidR="00267BC1">
        <w:rPr>
          <w:rFonts w:cs="Arial"/>
          <w:sz w:val="20"/>
          <w:szCs w:val="20"/>
        </w:rPr>
        <w:t>. </w:t>
      </w:r>
      <w:r w:rsidR="00CF6570">
        <w:rPr>
          <w:rFonts w:cs="Arial"/>
          <w:sz w:val="20"/>
          <w:szCs w:val="20"/>
        </w:rPr>
        <w:t xml:space="preserve">3 </w:t>
      </w:r>
      <w:r w:rsidRPr="00247EA8">
        <w:rPr>
          <w:rFonts w:cs="Arial"/>
          <w:sz w:val="20"/>
          <w:szCs w:val="20"/>
        </w:rPr>
        <w:t>EnerG</w:t>
      </w:r>
      <w:r w:rsidR="00CB5902" w:rsidRPr="00247EA8">
        <w:rPr>
          <w:rFonts w:cs="Arial"/>
          <w:sz w:val="20"/>
          <w:szCs w:val="20"/>
        </w:rPr>
        <w:t>)</w:t>
      </w:r>
      <w:r w:rsidRPr="00247EA8">
        <w:rPr>
          <w:rFonts w:cs="Arial"/>
          <w:sz w:val="20"/>
          <w:szCs w:val="20"/>
        </w:rPr>
        <w:t>.</w:t>
      </w:r>
      <w:r w:rsidR="00CB5902" w:rsidRPr="00247EA8">
        <w:rPr>
          <w:rFonts w:cs="Arial"/>
          <w:sz w:val="20"/>
          <w:szCs w:val="20"/>
        </w:rPr>
        <w:t xml:space="preserve"> Ausnahmen sind in </w:t>
      </w:r>
      <w:r w:rsidR="000C2920">
        <w:rPr>
          <w:rFonts w:cs="Arial"/>
          <w:sz w:val="20"/>
          <w:szCs w:val="20"/>
        </w:rPr>
        <w:t>§ </w:t>
      </w:r>
      <w:r w:rsidR="000C2920" w:rsidRPr="00247EA8">
        <w:rPr>
          <w:rFonts w:cs="Arial"/>
          <w:sz w:val="20"/>
          <w:szCs w:val="20"/>
        </w:rPr>
        <w:t>45</w:t>
      </w:r>
      <w:r w:rsidR="000C2920">
        <w:rPr>
          <w:rFonts w:cs="Arial"/>
          <w:sz w:val="20"/>
          <w:szCs w:val="20"/>
        </w:rPr>
        <w:t> </w:t>
      </w:r>
      <w:r w:rsidR="00247EA8" w:rsidRPr="00247EA8">
        <w:rPr>
          <w:rFonts w:cs="Arial"/>
          <w:sz w:val="20"/>
          <w:szCs w:val="20"/>
        </w:rPr>
        <w:t xml:space="preserve">c </w:t>
      </w:r>
      <w:r w:rsidR="000C2920" w:rsidRPr="00247EA8">
        <w:rPr>
          <w:rFonts w:cs="Arial"/>
          <w:sz w:val="20"/>
          <w:szCs w:val="20"/>
        </w:rPr>
        <w:t>BBV</w:t>
      </w:r>
      <w:r w:rsidR="000C2920">
        <w:rPr>
          <w:rFonts w:cs="Arial"/>
          <w:sz w:val="20"/>
          <w:szCs w:val="20"/>
        </w:rPr>
        <w:t> </w:t>
      </w:r>
      <w:r w:rsidR="00247EA8" w:rsidRPr="00247EA8">
        <w:rPr>
          <w:rFonts w:cs="Arial"/>
          <w:sz w:val="20"/>
          <w:szCs w:val="20"/>
        </w:rPr>
        <w:t xml:space="preserve">I geregelt. </w:t>
      </w:r>
      <w:r w:rsidR="003A1801">
        <w:rPr>
          <w:rFonts w:cs="Arial"/>
          <w:sz w:val="20"/>
          <w:szCs w:val="20"/>
        </w:rPr>
        <w:t>Der eigentliche Vollzug wird erst nach Ablauf der Frist 2030 erfolgen. Bis dahin laufen nur Informationsmassnahmen an Bauherrschaften und an die Fachbranche.</w:t>
      </w:r>
    </w:p>
    <w:p w14:paraId="58FDC8BE" w14:textId="7BA96879" w:rsidR="00646CEA" w:rsidRDefault="00646CEA" w:rsidP="00BE70B5">
      <w:pPr>
        <w:pStyle w:val="berschrift1"/>
      </w:pPr>
      <w:bookmarkStart w:id="4" w:name="_Toc109635540"/>
      <w:r w:rsidRPr="00646CEA">
        <w:t>Allgemeines zu den Textbausteinen</w:t>
      </w:r>
      <w:r w:rsidR="00D56332">
        <w:t>/</w:t>
      </w:r>
      <w:bookmarkEnd w:id="4"/>
      <w:r w:rsidR="002B387E">
        <w:t>Musterbewilligungen</w:t>
      </w:r>
    </w:p>
    <w:p w14:paraId="00510397" w14:textId="727548E6" w:rsidR="00AF493A" w:rsidRPr="00AE52D5" w:rsidRDefault="00AF493A" w:rsidP="00ED20C7">
      <w:pPr>
        <w:spacing w:after="120"/>
        <w:jc w:val="both"/>
        <w:rPr>
          <w:rFonts w:cs="Arial"/>
          <w:i/>
          <w:iCs/>
          <w:sz w:val="20"/>
          <w:szCs w:val="20"/>
        </w:rPr>
      </w:pPr>
      <w:r w:rsidRPr="00AE52D5">
        <w:rPr>
          <w:rFonts w:cs="Arial"/>
          <w:i/>
          <w:iCs/>
          <w:sz w:val="20"/>
          <w:szCs w:val="20"/>
        </w:rPr>
        <w:t xml:space="preserve">Die </w:t>
      </w:r>
      <w:r w:rsidR="00AF54B3" w:rsidRPr="00AE52D5">
        <w:rPr>
          <w:rFonts w:cs="Arial"/>
          <w:i/>
          <w:iCs/>
          <w:sz w:val="20"/>
          <w:szCs w:val="20"/>
        </w:rPr>
        <w:t xml:space="preserve">bestehenden </w:t>
      </w:r>
      <w:r w:rsidRPr="00AE52D5">
        <w:rPr>
          <w:rFonts w:cs="Arial"/>
          <w:i/>
          <w:iCs/>
          <w:sz w:val="20"/>
          <w:szCs w:val="20"/>
        </w:rPr>
        <w:t xml:space="preserve">Textbausteine </w:t>
      </w:r>
      <w:r w:rsidR="00D86055" w:rsidRPr="00AE52D5">
        <w:rPr>
          <w:rFonts w:cs="Arial"/>
          <w:i/>
          <w:iCs/>
          <w:sz w:val="20"/>
          <w:szCs w:val="20"/>
        </w:rPr>
        <w:t>betreffend</w:t>
      </w:r>
      <w:r w:rsidR="00C174F1" w:rsidRPr="00AE52D5">
        <w:rPr>
          <w:rFonts w:cs="Arial"/>
          <w:i/>
          <w:iCs/>
          <w:sz w:val="20"/>
          <w:szCs w:val="20"/>
        </w:rPr>
        <w:t xml:space="preserve"> Lärm</w:t>
      </w:r>
      <w:r w:rsidR="006E703E" w:rsidRPr="00AE52D5">
        <w:rPr>
          <w:rFonts w:cs="Arial"/>
          <w:i/>
          <w:iCs/>
          <w:sz w:val="20"/>
          <w:szCs w:val="20"/>
        </w:rPr>
        <w:t>,</w:t>
      </w:r>
      <w:r w:rsidR="008B6D45" w:rsidRPr="00AE52D5">
        <w:rPr>
          <w:rFonts w:cs="Arial"/>
          <w:i/>
          <w:iCs/>
          <w:sz w:val="20"/>
          <w:szCs w:val="20"/>
        </w:rPr>
        <w:t xml:space="preserve"> </w:t>
      </w:r>
      <w:r w:rsidR="008B7952">
        <w:rPr>
          <w:rFonts w:cs="Arial"/>
          <w:i/>
          <w:iCs/>
          <w:sz w:val="20"/>
          <w:szCs w:val="20"/>
        </w:rPr>
        <w:t>Freiluftbäder</w:t>
      </w:r>
      <w:r w:rsidR="008B6D45" w:rsidRPr="00AE52D5">
        <w:rPr>
          <w:rFonts w:cs="Arial"/>
          <w:i/>
          <w:iCs/>
          <w:sz w:val="20"/>
          <w:szCs w:val="20"/>
        </w:rPr>
        <w:t>,</w:t>
      </w:r>
      <w:r w:rsidR="006E703E" w:rsidRPr="00AE52D5">
        <w:rPr>
          <w:rFonts w:cs="Arial"/>
          <w:i/>
          <w:iCs/>
          <w:sz w:val="20"/>
          <w:szCs w:val="20"/>
        </w:rPr>
        <w:t xml:space="preserve"> </w:t>
      </w:r>
      <w:r w:rsidR="00E07D80" w:rsidRPr="00AE52D5">
        <w:rPr>
          <w:rFonts w:cs="Arial"/>
          <w:i/>
          <w:iCs/>
          <w:sz w:val="20"/>
          <w:szCs w:val="20"/>
        </w:rPr>
        <w:t>Entlüftung Fahrzeughallen,</w:t>
      </w:r>
      <w:r w:rsidR="00C174F1" w:rsidRPr="00AE52D5">
        <w:rPr>
          <w:rFonts w:cs="Arial"/>
          <w:i/>
          <w:iCs/>
          <w:sz w:val="20"/>
          <w:szCs w:val="20"/>
        </w:rPr>
        <w:t xml:space="preserve"> </w:t>
      </w:r>
      <w:r w:rsidR="00C371BB" w:rsidRPr="00AE52D5">
        <w:rPr>
          <w:rFonts w:cs="Arial"/>
          <w:i/>
          <w:iCs/>
          <w:sz w:val="20"/>
          <w:szCs w:val="20"/>
        </w:rPr>
        <w:t xml:space="preserve">erhöhte Anforderungen bei Arealüberbauungen </w:t>
      </w:r>
      <w:r w:rsidR="00C174F1" w:rsidRPr="00AE52D5">
        <w:rPr>
          <w:rFonts w:cs="Arial"/>
          <w:i/>
          <w:iCs/>
          <w:sz w:val="20"/>
          <w:szCs w:val="20"/>
        </w:rPr>
        <w:t xml:space="preserve">etc. </w:t>
      </w:r>
      <w:r w:rsidR="00857400" w:rsidRPr="00AE52D5">
        <w:rPr>
          <w:rFonts w:cs="Arial"/>
          <w:i/>
          <w:iCs/>
          <w:sz w:val="20"/>
          <w:szCs w:val="20"/>
        </w:rPr>
        <w:t>und</w:t>
      </w:r>
      <w:r w:rsidR="002E1664" w:rsidRPr="00AE52D5">
        <w:rPr>
          <w:rFonts w:cs="Arial"/>
          <w:i/>
          <w:iCs/>
          <w:sz w:val="20"/>
          <w:szCs w:val="20"/>
        </w:rPr>
        <w:t xml:space="preserve"> zu</w:t>
      </w:r>
      <w:r w:rsidR="00857400" w:rsidRPr="00AE52D5">
        <w:rPr>
          <w:rFonts w:cs="Arial"/>
          <w:i/>
          <w:iCs/>
          <w:sz w:val="20"/>
          <w:szCs w:val="20"/>
        </w:rPr>
        <w:t xml:space="preserve"> </w:t>
      </w:r>
      <w:r w:rsidR="00D86055" w:rsidRPr="00AE52D5">
        <w:rPr>
          <w:rFonts w:cs="Arial"/>
          <w:i/>
          <w:iCs/>
          <w:sz w:val="20"/>
          <w:szCs w:val="20"/>
        </w:rPr>
        <w:t xml:space="preserve">weiteren </w:t>
      </w:r>
      <w:r w:rsidR="00857400" w:rsidRPr="00AE52D5">
        <w:rPr>
          <w:rFonts w:cs="Arial"/>
          <w:i/>
          <w:iCs/>
          <w:sz w:val="20"/>
          <w:szCs w:val="20"/>
        </w:rPr>
        <w:t>technische</w:t>
      </w:r>
      <w:r w:rsidR="002E1664" w:rsidRPr="00AE52D5">
        <w:rPr>
          <w:rFonts w:cs="Arial"/>
          <w:i/>
          <w:iCs/>
          <w:sz w:val="20"/>
          <w:szCs w:val="20"/>
        </w:rPr>
        <w:t>n</w:t>
      </w:r>
      <w:r w:rsidR="00857400" w:rsidRPr="00AE52D5">
        <w:rPr>
          <w:rFonts w:cs="Arial"/>
          <w:i/>
          <w:iCs/>
          <w:sz w:val="20"/>
          <w:szCs w:val="20"/>
        </w:rPr>
        <w:t xml:space="preserve"> Anforderungen können beibehalten werden. </w:t>
      </w:r>
    </w:p>
    <w:p w14:paraId="70247D4D" w14:textId="5E4BC4FD" w:rsidR="00A654DA" w:rsidRDefault="00B46E1D" w:rsidP="003E1101">
      <w:pPr>
        <w:autoSpaceDE w:val="0"/>
        <w:autoSpaceDN w:val="0"/>
        <w:adjustRightInd w:val="0"/>
        <w:spacing w:after="120" w:line="240" w:lineRule="auto"/>
        <w:jc w:val="both"/>
        <w:rPr>
          <w:rFonts w:cs="Arial"/>
          <w:sz w:val="20"/>
          <w:szCs w:val="20"/>
        </w:rPr>
      </w:pPr>
      <w:r>
        <w:rPr>
          <w:rFonts w:cs="Arial"/>
          <w:sz w:val="20"/>
          <w:szCs w:val="20"/>
        </w:rPr>
        <w:t>Bei der</w:t>
      </w:r>
      <w:r w:rsidR="003A65D7">
        <w:rPr>
          <w:rFonts w:cs="Arial"/>
          <w:sz w:val="20"/>
          <w:szCs w:val="20"/>
        </w:rPr>
        <w:t xml:space="preserve"> </w:t>
      </w:r>
      <w:r w:rsidR="00FE629E">
        <w:rPr>
          <w:rFonts w:cs="Arial"/>
          <w:sz w:val="20"/>
          <w:szCs w:val="20"/>
        </w:rPr>
        <w:t>v</w:t>
      </w:r>
      <w:r w:rsidR="003A65D7" w:rsidRPr="003A65D7">
        <w:rPr>
          <w:rFonts w:cs="Arial"/>
          <w:sz w:val="20"/>
          <w:szCs w:val="20"/>
        </w:rPr>
        <w:t>erbrauchsabhängigen Heiz- und Warmwasserkostenabrechnung</w:t>
      </w:r>
      <w:r w:rsidR="00B420E6">
        <w:rPr>
          <w:rFonts w:cs="Arial"/>
          <w:sz w:val="20"/>
          <w:szCs w:val="20"/>
        </w:rPr>
        <w:t xml:space="preserve"> </w:t>
      </w:r>
      <w:r w:rsidR="00F44468">
        <w:rPr>
          <w:rFonts w:cs="Arial"/>
          <w:sz w:val="20"/>
          <w:szCs w:val="20"/>
        </w:rPr>
        <w:t xml:space="preserve">(VHKA) </w:t>
      </w:r>
      <w:r w:rsidR="00657B1E">
        <w:rPr>
          <w:rFonts w:cs="Arial"/>
          <w:sz w:val="20"/>
          <w:szCs w:val="20"/>
        </w:rPr>
        <w:t xml:space="preserve">sind allfällige Textbausteine </w:t>
      </w:r>
      <w:r w:rsidR="00A32101">
        <w:rPr>
          <w:rFonts w:cs="Arial"/>
          <w:sz w:val="20"/>
          <w:szCs w:val="20"/>
        </w:rPr>
        <w:t>den</w:t>
      </w:r>
      <w:r w:rsidR="00657B1E">
        <w:rPr>
          <w:rFonts w:cs="Arial"/>
          <w:sz w:val="20"/>
          <w:szCs w:val="20"/>
        </w:rPr>
        <w:t xml:space="preserve"> neuen Verhältnisse</w:t>
      </w:r>
      <w:r w:rsidR="00A32101">
        <w:rPr>
          <w:rFonts w:cs="Arial"/>
          <w:sz w:val="20"/>
          <w:szCs w:val="20"/>
        </w:rPr>
        <w:t>n</w:t>
      </w:r>
      <w:r w:rsidR="00657B1E">
        <w:rPr>
          <w:rFonts w:cs="Arial"/>
          <w:sz w:val="20"/>
          <w:szCs w:val="20"/>
        </w:rPr>
        <w:t xml:space="preserve"> </w:t>
      </w:r>
      <w:r w:rsidR="00A32101">
        <w:rPr>
          <w:rFonts w:cs="Arial"/>
          <w:sz w:val="20"/>
          <w:szCs w:val="20"/>
        </w:rPr>
        <w:t xml:space="preserve">anzupassen </w:t>
      </w:r>
      <w:r w:rsidR="009403E6">
        <w:rPr>
          <w:rFonts w:cs="Arial"/>
          <w:sz w:val="20"/>
          <w:szCs w:val="20"/>
        </w:rPr>
        <w:t>(</w:t>
      </w:r>
      <w:r w:rsidR="00EC5BF4">
        <w:rPr>
          <w:rFonts w:cs="Arial"/>
          <w:sz w:val="20"/>
          <w:szCs w:val="20"/>
        </w:rPr>
        <w:t>§ 9 EnerG</w:t>
      </w:r>
      <w:r w:rsidR="003A1801">
        <w:rPr>
          <w:rFonts w:cs="Arial"/>
          <w:sz w:val="20"/>
          <w:szCs w:val="20"/>
        </w:rPr>
        <w:t>, Fassung gemäss Kantonsratsbeschluss vom 26.</w:t>
      </w:r>
      <w:r w:rsidR="00A77B37">
        <w:rPr>
          <w:rFonts w:cs="Arial"/>
          <w:sz w:val="20"/>
          <w:szCs w:val="20"/>
        </w:rPr>
        <w:t xml:space="preserve"> Oktober </w:t>
      </w:r>
      <w:r w:rsidR="003A1801">
        <w:rPr>
          <w:rFonts w:cs="Arial"/>
          <w:sz w:val="20"/>
          <w:szCs w:val="20"/>
        </w:rPr>
        <w:t>2020</w:t>
      </w:r>
      <w:r w:rsidR="00EC5BF4">
        <w:rPr>
          <w:rFonts w:cs="Arial"/>
          <w:sz w:val="20"/>
          <w:szCs w:val="20"/>
        </w:rPr>
        <w:t>)</w:t>
      </w:r>
      <w:r w:rsidR="00A654DA">
        <w:rPr>
          <w:rFonts w:cs="Arial"/>
          <w:sz w:val="20"/>
          <w:szCs w:val="20"/>
        </w:rPr>
        <w:t>:</w:t>
      </w:r>
    </w:p>
    <w:p w14:paraId="7D3B9C5E" w14:textId="4CCFA37A" w:rsidR="00870B61" w:rsidRPr="00ED20C7" w:rsidRDefault="00870B61" w:rsidP="003E1101">
      <w:pPr>
        <w:pStyle w:val="Listenabsatz"/>
        <w:numPr>
          <w:ilvl w:val="0"/>
          <w:numId w:val="32"/>
        </w:numPr>
        <w:rPr>
          <w:rFonts w:cs="Arial"/>
          <w:sz w:val="20"/>
          <w:szCs w:val="20"/>
        </w:rPr>
      </w:pPr>
      <w:r w:rsidRPr="00ED20C7">
        <w:rPr>
          <w:rFonts w:cs="Arial"/>
          <w:sz w:val="20"/>
          <w:szCs w:val="20"/>
        </w:rPr>
        <w:t xml:space="preserve">Neue Gebäude mit zentraler Wärmeversorgung </w:t>
      </w:r>
      <w:r w:rsidR="00B1554F" w:rsidRPr="00ED20C7">
        <w:rPr>
          <w:rFonts w:cs="Arial"/>
          <w:sz w:val="20"/>
          <w:szCs w:val="20"/>
        </w:rPr>
        <w:t>und</w:t>
      </w:r>
      <w:r w:rsidRPr="00ED20C7">
        <w:rPr>
          <w:rFonts w:cs="Arial"/>
          <w:sz w:val="20"/>
          <w:szCs w:val="20"/>
        </w:rPr>
        <w:t xml:space="preserve"> mindestens</w:t>
      </w:r>
      <w:r w:rsidR="003A65D7" w:rsidRPr="00ED20C7">
        <w:rPr>
          <w:rFonts w:cs="Arial"/>
          <w:sz w:val="20"/>
          <w:szCs w:val="20"/>
        </w:rPr>
        <w:t xml:space="preserve"> </w:t>
      </w:r>
      <w:r w:rsidRPr="00ED20C7">
        <w:rPr>
          <w:rFonts w:cs="Arial"/>
          <w:sz w:val="20"/>
          <w:szCs w:val="20"/>
        </w:rPr>
        <w:t xml:space="preserve">zwei Nutzeinheiten </w:t>
      </w:r>
      <w:r w:rsidR="00B1554F" w:rsidRPr="00ED20C7">
        <w:rPr>
          <w:rFonts w:cs="Arial"/>
          <w:sz w:val="20"/>
          <w:szCs w:val="20"/>
        </w:rPr>
        <w:t>sind VHK</w:t>
      </w:r>
      <w:r w:rsidR="000818CC">
        <w:rPr>
          <w:rFonts w:cs="Arial"/>
          <w:sz w:val="20"/>
          <w:szCs w:val="20"/>
        </w:rPr>
        <w:t>A</w:t>
      </w:r>
      <w:r w:rsidR="00B1554F" w:rsidRPr="00ED20C7">
        <w:rPr>
          <w:rFonts w:cs="Arial"/>
          <w:sz w:val="20"/>
          <w:szCs w:val="20"/>
        </w:rPr>
        <w:t>-pflichtig</w:t>
      </w:r>
      <w:r w:rsidR="003A1801" w:rsidRPr="003E1101">
        <w:rPr>
          <w:rFonts w:cs="Arial"/>
          <w:b/>
          <w:sz w:val="20"/>
          <w:szCs w:val="20"/>
        </w:rPr>
        <w:t xml:space="preserve"> pro Nutzeinheit</w:t>
      </w:r>
      <w:r w:rsidRPr="00ED20C7">
        <w:rPr>
          <w:rFonts w:cs="Arial"/>
          <w:sz w:val="20"/>
          <w:szCs w:val="20"/>
        </w:rPr>
        <w:t>.</w:t>
      </w:r>
      <w:r w:rsidR="003A1801">
        <w:rPr>
          <w:rFonts w:cs="Arial"/>
          <w:sz w:val="20"/>
          <w:szCs w:val="20"/>
        </w:rPr>
        <w:t xml:space="preserve"> Die Messpflicht besteht nur für den Warmwasserverbrauch, nicht aber für den Heizwärmeverbrauch.</w:t>
      </w:r>
    </w:p>
    <w:p w14:paraId="2A8123AD" w14:textId="61E59D42" w:rsidR="00870B61" w:rsidRPr="00427B20" w:rsidRDefault="00870B61" w:rsidP="003E1101">
      <w:pPr>
        <w:pStyle w:val="Listenabsatz"/>
        <w:numPr>
          <w:ilvl w:val="0"/>
          <w:numId w:val="32"/>
        </w:numPr>
        <w:rPr>
          <w:rFonts w:cs="Arial"/>
          <w:sz w:val="20"/>
          <w:szCs w:val="20"/>
        </w:rPr>
      </w:pPr>
      <w:r w:rsidRPr="00ED20C7">
        <w:rPr>
          <w:rFonts w:cs="Arial"/>
          <w:sz w:val="20"/>
          <w:szCs w:val="20"/>
        </w:rPr>
        <w:t>Neue Gebäude, die Wärme von einer zentralen Wärmeversorgung</w:t>
      </w:r>
      <w:r w:rsidR="003A65D7" w:rsidRPr="00ED20C7">
        <w:rPr>
          <w:rFonts w:cs="Arial"/>
          <w:sz w:val="20"/>
          <w:szCs w:val="20"/>
        </w:rPr>
        <w:t xml:space="preserve"> </w:t>
      </w:r>
      <w:r w:rsidRPr="00ED20C7">
        <w:rPr>
          <w:rFonts w:cs="Arial"/>
          <w:sz w:val="20"/>
          <w:szCs w:val="20"/>
        </w:rPr>
        <w:t xml:space="preserve">für eine Gebäudegruppe </w:t>
      </w:r>
      <w:r w:rsidRPr="00427B20">
        <w:rPr>
          <w:rFonts w:cs="Arial"/>
          <w:sz w:val="20"/>
          <w:szCs w:val="20"/>
        </w:rPr>
        <w:t>beziehen, sind mit Geräten zur Erfassung des</w:t>
      </w:r>
      <w:r w:rsidR="003A65D7" w:rsidRPr="00427B20">
        <w:rPr>
          <w:rFonts w:cs="Arial"/>
          <w:sz w:val="20"/>
          <w:szCs w:val="20"/>
        </w:rPr>
        <w:t xml:space="preserve"> </w:t>
      </w:r>
      <w:r w:rsidRPr="00427B20">
        <w:rPr>
          <w:rFonts w:cs="Arial"/>
          <w:sz w:val="20"/>
          <w:szCs w:val="20"/>
        </w:rPr>
        <w:t xml:space="preserve">Heizwärmeverbrauchs </w:t>
      </w:r>
      <w:r w:rsidRPr="003E1101">
        <w:rPr>
          <w:rFonts w:cs="Arial"/>
          <w:b/>
          <w:sz w:val="20"/>
          <w:szCs w:val="20"/>
        </w:rPr>
        <w:t>pro Gebäude</w:t>
      </w:r>
      <w:r w:rsidRPr="00427B20">
        <w:rPr>
          <w:rFonts w:cs="Arial"/>
          <w:sz w:val="20"/>
          <w:szCs w:val="20"/>
        </w:rPr>
        <w:t xml:space="preserve"> auszurüsten.</w:t>
      </w:r>
      <w:r w:rsidR="003A1801">
        <w:rPr>
          <w:rFonts w:cs="Arial"/>
          <w:sz w:val="20"/>
          <w:szCs w:val="20"/>
        </w:rPr>
        <w:t xml:space="preserve"> Das Gleiche gilt bei der Sanierung eines Gebäudes, wenn </w:t>
      </w:r>
      <w:r w:rsidR="00B66C65">
        <w:rPr>
          <w:rFonts w:cs="Arial"/>
          <w:sz w:val="20"/>
          <w:szCs w:val="20"/>
        </w:rPr>
        <w:t>ein Gebäude zu übe</w:t>
      </w:r>
      <w:r w:rsidR="006007E7">
        <w:rPr>
          <w:rFonts w:cs="Arial"/>
          <w:sz w:val="20"/>
          <w:szCs w:val="20"/>
        </w:rPr>
        <w:t>r</w:t>
      </w:r>
      <w:r w:rsidR="00B66C65">
        <w:rPr>
          <w:rFonts w:cs="Arial"/>
          <w:sz w:val="20"/>
          <w:szCs w:val="20"/>
        </w:rPr>
        <w:t xml:space="preserve"> 75% saniert wird (§</w:t>
      </w:r>
      <w:r w:rsidR="00FA7580">
        <w:rPr>
          <w:rFonts w:cs="Arial"/>
          <w:sz w:val="20"/>
          <w:szCs w:val="20"/>
        </w:rPr>
        <w:t> </w:t>
      </w:r>
      <w:r w:rsidR="00B66C65">
        <w:rPr>
          <w:rFonts w:cs="Arial"/>
          <w:sz w:val="20"/>
          <w:szCs w:val="20"/>
        </w:rPr>
        <w:t>9 Abs. 4 EnerG)</w:t>
      </w:r>
      <w:r w:rsidR="00A77B37">
        <w:rPr>
          <w:rFonts w:cs="Arial"/>
          <w:sz w:val="20"/>
          <w:szCs w:val="20"/>
        </w:rPr>
        <w:t>.</w:t>
      </w:r>
    </w:p>
    <w:p w14:paraId="0C20D176" w14:textId="57613EA6" w:rsidR="00B420E6" w:rsidRPr="00427B20" w:rsidRDefault="00870B61" w:rsidP="003E1101">
      <w:pPr>
        <w:pStyle w:val="Listenabsatz"/>
        <w:numPr>
          <w:ilvl w:val="0"/>
          <w:numId w:val="32"/>
        </w:numPr>
        <w:spacing w:after="120"/>
        <w:ind w:left="714" w:hanging="357"/>
        <w:rPr>
          <w:rFonts w:cs="Arial"/>
          <w:sz w:val="20"/>
          <w:szCs w:val="20"/>
        </w:rPr>
      </w:pPr>
      <w:r w:rsidRPr="00427B20">
        <w:rPr>
          <w:rFonts w:cs="Arial"/>
          <w:sz w:val="20"/>
          <w:szCs w:val="20"/>
        </w:rPr>
        <w:t>Bestehende Gebäude und Gebäudegruppen mit zentraler Wärmeversorgung</w:t>
      </w:r>
      <w:r w:rsidR="003A65D7" w:rsidRPr="00427B20">
        <w:rPr>
          <w:rFonts w:cs="Arial"/>
          <w:sz w:val="20"/>
          <w:szCs w:val="20"/>
        </w:rPr>
        <w:t xml:space="preserve"> </w:t>
      </w:r>
      <w:r w:rsidRPr="00427B20">
        <w:rPr>
          <w:rFonts w:cs="Arial"/>
          <w:sz w:val="20"/>
          <w:szCs w:val="20"/>
        </w:rPr>
        <w:t>für mindestens drei Nutzeinheiten pro Gebäude sind bei</w:t>
      </w:r>
      <w:r w:rsidR="003A65D7" w:rsidRPr="00427B20">
        <w:rPr>
          <w:rFonts w:cs="Arial"/>
          <w:sz w:val="20"/>
          <w:szCs w:val="20"/>
        </w:rPr>
        <w:t xml:space="preserve"> </w:t>
      </w:r>
      <w:r w:rsidRPr="00427B20">
        <w:rPr>
          <w:rFonts w:cs="Arial"/>
          <w:sz w:val="20"/>
          <w:szCs w:val="20"/>
        </w:rPr>
        <w:t>einer Gesamterneuerung des Heizungs- oder des Warmwassersystems</w:t>
      </w:r>
      <w:r w:rsidR="003A65D7" w:rsidRPr="00427B20">
        <w:rPr>
          <w:rFonts w:cs="Arial"/>
          <w:sz w:val="20"/>
          <w:szCs w:val="20"/>
        </w:rPr>
        <w:t xml:space="preserve"> </w:t>
      </w:r>
      <w:r w:rsidRPr="00427B20">
        <w:rPr>
          <w:rFonts w:cs="Arial"/>
          <w:sz w:val="20"/>
          <w:szCs w:val="20"/>
        </w:rPr>
        <w:t>mit Geräten zur Erfassung des individuellen Wärmeverbrauchs für Heizung</w:t>
      </w:r>
      <w:r w:rsidR="003A65D7" w:rsidRPr="00427B20">
        <w:rPr>
          <w:rFonts w:cs="Arial"/>
          <w:sz w:val="20"/>
          <w:szCs w:val="20"/>
        </w:rPr>
        <w:t xml:space="preserve"> </w:t>
      </w:r>
      <w:r w:rsidRPr="00427B20">
        <w:rPr>
          <w:rFonts w:cs="Arial"/>
          <w:sz w:val="20"/>
          <w:szCs w:val="20"/>
        </w:rPr>
        <w:t>und Warmwasser auszurüsten.</w:t>
      </w:r>
      <w:r w:rsidR="00ED5841" w:rsidRPr="00427B20">
        <w:rPr>
          <w:rFonts w:cs="Arial"/>
          <w:sz w:val="20"/>
          <w:szCs w:val="20"/>
        </w:rPr>
        <w:t xml:space="preserve"> </w:t>
      </w:r>
      <w:r w:rsidR="00427B20" w:rsidRPr="00427B20">
        <w:rPr>
          <w:rFonts w:cs="Arial"/>
          <w:sz w:val="20"/>
          <w:szCs w:val="20"/>
        </w:rPr>
        <w:t xml:space="preserve">Dies gilt </w:t>
      </w:r>
      <w:r w:rsidR="00EE10A2" w:rsidRPr="00427B20">
        <w:rPr>
          <w:rFonts w:cs="Arial"/>
          <w:sz w:val="20"/>
          <w:szCs w:val="20"/>
        </w:rPr>
        <w:t>ab dem 1.</w:t>
      </w:r>
      <w:r w:rsidR="00A77B37">
        <w:rPr>
          <w:rFonts w:cs="Arial"/>
          <w:sz w:val="20"/>
          <w:szCs w:val="20"/>
        </w:rPr>
        <w:t> </w:t>
      </w:r>
      <w:r w:rsidR="00EE10A2" w:rsidRPr="00427B20">
        <w:rPr>
          <w:rFonts w:cs="Arial"/>
          <w:sz w:val="20"/>
          <w:szCs w:val="20"/>
        </w:rPr>
        <w:t>Sept</w:t>
      </w:r>
      <w:r w:rsidR="003A49CE">
        <w:rPr>
          <w:rFonts w:cs="Arial"/>
          <w:sz w:val="20"/>
          <w:szCs w:val="20"/>
        </w:rPr>
        <w:t>ember</w:t>
      </w:r>
      <w:r w:rsidR="00EE10A2" w:rsidRPr="00427B20">
        <w:rPr>
          <w:rFonts w:cs="Arial"/>
          <w:sz w:val="20"/>
          <w:szCs w:val="20"/>
        </w:rPr>
        <w:t xml:space="preserve"> 2025</w:t>
      </w:r>
      <w:r w:rsidR="00857A51" w:rsidRPr="00427B20">
        <w:rPr>
          <w:rFonts w:cs="Arial"/>
          <w:sz w:val="20"/>
          <w:szCs w:val="20"/>
        </w:rPr>
        <w:t>.</w:t>
      </w:r>
    </w:p>
    <w:p w14:paraId="6EE06D0F" w14:textId="1805A072" w:rsidR="009F6C6F" w:rsidRPr="00ED20C7" w:rsidRDefault="009F6C6F" w:rsidP="00ED20C7">
      <w:pPr>
        <w:jc w:val="both"/>
        <w:rPr>
          <w:rFonts w:cs="Arial"/>
          <w:sz w:val="20"/>
          <w:szCs w:val="20"/>
        </w:rPr>
      </w:pPr>
      <w:r w:rsidRPr="00ED20C7">
        <w:rPr>
          <w:rFonts w:cs="Arial"/>
          <w:sz w:val="20"/>
          <w:szCs w:val="20"/>
        </w:rPr>
        <w:t xml:space="preserve">Die </w:t>
      </w:r>
      <w:r w:rsidR="0008786B" w:rsidRPr="00ED20C7">
        <w:rPr>
          <w:rFonts w:cs="Arial"/>
          <w:sz w:val="20"/>
          <w:szCs w:val="20"/>
        </w:rPr>
        <w:t xml:space="preserve">Einhaltung dieser Vorschrift </w:t>
      </w:r>
      <w:r w:rsidR="00C81417" w:rsidRPr="00ED20C7">
        <w:rPr>
          <w:rFonts w:cs="Arial"/>
          <w:sz w:val="20"/>
          <w:szCs w:val="20"/>
        </w:rPr>
        <w:t>wird von der</w:t>
      </w:r>
      <w:r w:rsidR="00946A4B" w:rsidRPr="00ED20C7">
        <w:rPr>
          <w:rFonts w:cs="Arial"/>
          <w:sz w:val="20"/>
          <w:szCs w:val="20"/>
        </w:rPr>
        <w:t xml:space="preserve"> </w:t>
      </w:r>
      <w:r w:rsidR="00A32101" w:rsidRPr="00ED20C7">
        <w:rPr>
          <w:rFonts w:cs="Arial"/>
          <w:sz w:val="20"/>
          <w:szCs w:val="20"/>
        </w:rPr>
        <w:t>p</w:t>
      </w:r>
      <w:r w:rsidR="00946A4B" w:rsidRPr="00ED20C7">
        <w:rPr>
          <w:rFonts w:cs="Arial"/>
          <w:sz w:val="20"/>
          <w:szCs w:val="20"/>
        </w:rPr>
        <w:t>rivate</w:t>
      </w:r>
      <w:r w:rsidR="00C81417" w:rsidRPr="00ED20C7">
        <w:rPr>
          <w:rFonts w:cs="Arial"/>
          <w:sz w:val="20"/>
          <w:szCs w:val="20"/>
        </w:rPr>
        <w:t>n</w:t>
      </w:r>
      <w:r w:rsidR="00946A4B" w:rsidRPr="00ED20C7">
        <w:rPr>
          <w:rFonts w:cs="Arial"/>
          <w:sz w:val="20"/>
          <w:szCs w:val="20"/>
        </w:rPr>
        <w:t xml:space="preserve"> Kontrolle im </w:t>
      </w:r>
      <w:r w:rsidRPr="00ED20C7">
        <w:rPr>
          <w:rFonts w:cs="Arial"/>
          <w:sz w:val="20"/>
          <w:szCs w:val="20"/>
        </w:rPr>
        <w:t>EN</w:t>
      </w:r>
      <w:r w:rsidR="00946A4B" w:rsidRPr="00ED20C7">
        <w:rPr>
          <w:rFonts w:cs="Arial"/>
          <w:sz w:val="20"/>
          <w:szCs w:val="20"/>
        </w:rPr>
        <w:t xml:space="preserve">-103 </w:t>
      </w:r>
      <w:r w:rsidR="00A32101" w:rsidRPr="00ED20C7">
        <w:rPr>
          <w:rFonts w:cs="Arial"/>
          <w:sz w:val="20"/>
          <w:szCs w:val="20"/>
        </w:rPr>
        <w:t>«</w:t>
      </w:r>
      <w:r w:rsidR="0008786B" w:rsidRPr="00ED20C7">
        <w:rPr>
          <w:rFonts w:cs="Arial"/>
          <w:sz w:val="20"/>
          <w:szCs w:val="20"/>
        </w:rPr>
        <w:t>Heizungs- und Warmwasseranlagen</w:t>
      </w:r>
      <w:r w:rsidR="00A32101" w:rsidRPr="00ED20C7">
        <w:rPr>
          <w:rFonts w:cs="Arial"/>
          <w:sz w:val="20"/>
          <w:szCs w:val="20"/>
        </w:rPr>
        <w:t>»</w:t>
      </w:r>
      <w:r w:rsidR="0008786B" w:rsidRPr="00ED20C7">
        <w:rPr>
          <w:rFonts w:cs="Arial"/>
          <w:sz w:val="20"/>
          <w:szCs w:val="20"/>
        </w:rPr>
        <w:t xml:space="preserve"> </w:t>
      </w:r>
      <w:r w:rsidR="00C81417" w:rsidRPr="00ED20C7">
        <w:rPr>
          <w:rFonts w:cs="Arial"/>
          <w:sz w:val="20"/>
          <w:szCs w:val="20"/>
        </w:rPr>
        <w:t>bestätigt</w:t>
      </w:r>
      <w:r w:rsidR="0008786B" w:rsidRPr="00ED20C7">
        <w:rPr>
          <w:rFonts w:cs="Arial"/>
          <w:sz w:val="20"/>
          <w:szCs w:val="20"/>
        </w:rPr>
        <w:t xml:space="preserve">. </w:t>
      </w:r>
    </w:p>
    <w:p w14:paraId="751D8EE7" w14:textId="1A67E948" w:rsidR="00A13DC5" w:rsidRDefault="00A13DC5" w:rsidP="00BE70B5">
      <w:pPr>
        <w:pStyle w:val="berschrift1"/>
      </w:pPr>
      <w:bookmarkStart w:id="5" w:name="_Toc109635541"/>
      <w:r w:rsidRPr="00DB3EDE">
        <w:t xml:space="preserve">Textbausteine für folgende </w:t>
      </w:r>
      <w:r w:rsidR="002B387E">
        <w:t>Muster</w:t>
      </w:r>
      <w:r w:rsidR="008A07B5">
        <w:t>bewilligungen</w:t>
      </w:r>
      <w:bookmarkStart w:id="6" w:name="_Hlk109051460"/>
      <w:bookmarkEnd w:id="5"/>
    </w:p>
    <w:p w14:paraId="586CE36B" w14:textId="62DEFDE7" w:rsidR="006D45A6" w:rsidRPr="004B6E4F" w:rsidRDefault="006249A5" w:rsidP="00B96430">
      <w:pPr>
        <w:pStyle w:val="berschrift3"/>
      </w:pPr>
      <w:bookmarkStart w:id="7" w:name="_Toc109635542"/>
      <w:bookmarkEnd w:id="6"/>
      <w:r w:rsidRPr="004B6E4F">
        <w:t>Neubauten</w:t>
      </w:r>
      <w:r w:rsidRPr="006249A5">
        <w:t>, neubauartige Umbauten und Erweiterungen bestehende</w:t>
      </w:r>
      <w:r w:rsidR="00C659FB">
        <w:t>r</w:t>
      </w:r>
      <w:r w:rsidRPr="006249A5">
        <w:t xml:space="preserve"> Gebäude wie Aufstockungen oder Anbauten (ausser die in den WDV als Bagatellfälle bezeichneten untergeordneten Erweiterungen</w:t>
      </w:r>
      <w:r w:rsidR="007A2879">
        <w:t>,</w:t>
      </w:r>
      <w:r w:rsidRPr="006249A5">
        <w:t xml:space="preserve"> vgl. </w:t>
      </w:r>
      <w:r w:rsidR="00C73103">
        <w:t>Bsp.</w:t>
      </w:r>
      <w:r w:rsidRPr="006249A5">
        <w:t xml:space="preserve"> 2</w:t>
      </w:r>
      <w:r w:rsidR="00167B5A" w:rsidRPr="006249A5">
        <w:t>)</w:t>
      </w:r>
      <w:bookmarkEnd w:id="7"/>
    </w:p>
    <w:p w14:paraId="2CEF69F8" w14:textId="0262395A" w:rsidR="00222C40" w:rsidRPr="005632BB" w:rsidRDefault="00222C40" w:rsidP="005632BB">
      <w:pPr>
        <w:pStyle w:val="Listenabsatz"/>
        <w:spacing w:after="120"/>
        <w:ind w:left="0"/>
        <w:contextualSpacing w:val="0"/>
        <w:rPr>
          <w:rFonts w:cs="Arial"/>
          <w:sz w:val="20"/>
          <w:szCs w:val="20"/>
        </w:rPr>
      </w:pPr>
      <w:r w:rsidRPr="005632BB">
        <w:rPr>
          <w:rFonts w:cs="Arial"/>
          <w:sz w:val="20"/>
          <w:szCs w:val="20"/>
        </w:rPr>
        <w:t>Üblicherweise erfolgt die Stromerzeugung mit einer Photovoltaikanlage (PV)</w:t>
      </w:r>
      <w:r w:rsidR="00C659FB" w:rsidRPr="005632BB">
        <w:rPr>
          <w:rFonts w:cs="Arial"/>
          <w:sz w:val="20"/>
          <w:szCs w:val="20"/>
        </w:rPr>
        <w:t>.</w:t>
      </w:r>
      <w:r w:rsidRPr="005632BB">
        <w:rPr>
          <w:rFonts w:cs="Arial"/>
          <w:sz w:val="20"/>
          <w:szCs w:val="20"/>
        </w:rPr>
        <w:t xml:space="preserve"> </w:t>
      </w:r>
      <w:r w:rsidR="00C659FB" w:rsidRPr="005632BB">
        <w:rPr>
          <w:rFonts w:cs="Arial"/>
          <w:sz w:val="20"/>
          <w:szCs w:val="20"/>
        </w:rPr>
        <w:t>D</w:t>
      </w:r>
      <w:r w:rsidRPr="005632BB">
        <w:rPr>
          <w:rFonts w:cs="Arial"/>
          <w:sz w:val="20"/>
          <w:szCs w:val="20"/>
        </w:rPr>
        <w:t xml:space="preserve">iese sollte auf den Plänen ersichtlich sein. </w:t>
      </w:r>
      <w:r w:rsidR="002563A7" w:rsidRPr="005632BB">
        <w:rPr>
          <w:rFonts w:cs="Arial"/>
          <w:sz w:val="20"/>
          <w:szCs w:val="20"/>
        </w:rPr>
        <w:t xml:space="preserve">Da allenfalls noch </w:t>
      </w:r>
      <w:r w:rsidR="00C46887" w:rsidRPr="005632BB">
        <w:rPr>
          <w:rFonts w:cs="Arial"/>
          <w:sz w:val="20"/>
          <w:szCs w:val="20"/>
        </w:rPr>
        <w:t xml:space="preserve">Anpassungen an der PV-Anlage </w:t>
      </w:r>
      <w:r w:rsidR="00C70C89" w:rsidRPr="005632BB">
        <w:rPr>
          <w:rFonts w:cs="Arial"/>
          <w:sz w:val="20"/>
          <w:szCs w:val="20"/>
        </w:rPr>
        <w:t xml:space="preserve">etc. </w:t>
      </w:r>
      <w:r w:rsidR="00C46887" w:rsidRPr="005632BB">
        <w:rPr>
          <w:rFonts w:cs="Arial"/>
          <w:sz w:val="20"/>
          <w:szCs w:val="20"/>
        </w:rPr>
        <w:t>nötig sind</w:t>
      </w:r>
      <w:r w:rsidR="00C70C89" w:rsidRPr="005632BB">
        <w:rPr>
          <w:rFonts w:cs="Arial"/>
          <w:sz w:val="20"/>
          <w:szCs w:val="20"/>
        </w:rPr>
        <w:t>,</w:t>
      </w:r>
      <w:r w:rsidR="000D7F32" w:rsidRPr="005632BB">
        <w:rPr>
          <w:rFonts w:cs="Arial"/>
          <w:sz w:val="20"/>
          <w:szCs w:val="20"/>
        </w:rPr>
        <w:t xml:space="preserve"> </w:t>
      </w:r>
      <w:r w:rsidR="003B3FFF" w:rsidRPr="005632BB">
        <w:rPr>
          <w:rFonts w:cs="Arial"/>
          <w:sz w:val="20"/>
          <w:szCs w:val="20"/>
        </w:rPr>
        <w:t xml:space="preserve">wird auf die Bewilligungspflicht technischer Anlagen hingewiesen. </w:t>
      </w:r>
    </w:p>
    <w:p w14:paraId="17535020" w14:textId="2C02BC08" w:rsidR="0024504A" w:rsidRPr="005632BB" w:rsidRDefault="007602E8" w:rsidP="005632BB">
      <w:pPr>
        <w:pStyle w:val="Listenabsatz"/>
        <w:spacing w:after="120"/>
        <w:ind w:left="0"/>
        <w:rPr>
          <w:rFonts w:cs="Arial"/>
          <w:sz w:val="20"/>
          <w:szCs w:val="20"/>
        </w:rPr>
      </w:pPr>
      <w:r w:rsidRPr="005632BB">
        <w:rPr>
          <w:rFonts w:cs="Arial"/>
          <w:sz w:val="20"/>
          <w:szCs w:val="20"/>
        </w:rPr>
        <w:t xml:space="preserve">Der Nachweis der </w:t>
      </w:r>
      <w:r w:rsidR="0024504A" w:rsidRPr="005632BB">
        <w:rPr>
          <w:rFonts w:cs="Arial"/>
          <w:sz w:val="20"/>
          <w:szCs w:val="20"/>
        </w:rPr>
        <w:t xml:space="preserve">Beleuchtung muss </w:t>
      </w:r>
      <w:r w:rsidRPr="005632BB">
        <w:rPr>
          <w:rFonts w:cs="Arial"/>
          <w:sz w:val="20"/>
          <w:szCs w:val="20"/>
        </w:rPr>
        <w:t>bei einer</w:t>
      </w:r>
      <w:r w:rsidR="0024504A" w:rsidRPr="005632BB">
        <w:rPr>
          <w:rFonts w:cs="Arial"/>
          <w:sz w:val="20"/>
          <w:szCs w:val="20"/>
        </w:rPr>
        <w:t xml:space="preserve"> Energiebezugsfläche </w:t>
      </w:r>
      <w:r w:rsidRPr="005632BB">
        <w:rPr>
          <w:rFonts w:cs="Arial"/>
          <w:sz w:val="20"/>
          <w:szCs w:val="20"/>
        </w:rPr>
        <w:t>ab</w:t>
      </w:r>
      <w:r w:rsidR="0024504A" w:rsidRPr="005632BB">
        <w:rPr>
          <w:rFonts w:cs="Arial"/>
          <w:sz w:val="20"/>
          <w:szCs w:val="20"/>
        </w:rPr>
        <w:t xml:space="preserve"> </w:t>
      </w:r>
      <w:r w:rsidR="00BA3877" w:rsidRPr="005632BB">
        <w:rPr>
          <w:rFonts w:cs="Arial"/>
          <w:sz w:val="20"/>
          <w:szCs w:val="20"/>
        </w:rPr>
        <w:t>1000</w:t>
      </w:r>
      <w:r w:rsidR="00BA3877">
        <w:rPr>
          <w:rFonts w:cs="Arial"/>
          <w:sz w:val="20"/>
          <w:szCs w:val="20"/>
        </w:rPr>
        <w:t> </w:t>
      </w:r>
      <w:r w:rsidR="0024504A" w:rsidRPr="005632BB">
        <w:rPr>
          <w:rFonts w:cs="Arial"/>
          <w:sz w:val="20"/>
          <w:szCs w:val="20"/>
        </w:rPr>
        <w:t>m</w:t>
      </w:r>
      <w:r w:rsidR="0024504A" w:rsidRPr="005632BB">
        <w:rPr>
          <w:rFonts w:cs="Arial"/>
          <w:sz w:val="20"/>
          <w:szCs w:val="20"/>
          <w:vertAlign w:val="superscript"/>
        </w:rPr>
        <w:t>2</w:t>
      </w:r>
      <w:r w:rsidRPr="005632BB">
        <w:rPr>
          <w:rFonts w:cs="Arial"/>
          <w:sz w:val="20"/>
          <w:szCs w:val="20"/>
        </w:rPr>
        <w:t xml:space="preserve"> verlangt werden (ausser bei Wohnbauten</w:t>
      </w:r>
      <w:r w:rsidR="00D2306C" w:rsidRPr="005632BB">
        <w:rPr>
          <w:rFonts w:cs="Arial"/>
          <w:sz w:val="20"/>
          <w:szCs w:val="20"/>
        </w:rPr>
        <w:t>, dort braucht es keinen Nachweis</w:t>
      </w:r>
      <w:r w:rsidRPr="005632BB">
        <w:rPr>
          <w:rFonts w:cs="Arial"/>
          <w:sz w:val="20"/>
          <w:szCs w:val="20"/>
        </w:rPr>
        <w:t>)</w:t>
      </w:r>
      <w:r w:rsidR="00C659FB" w:rsidRPr="005632BB">
        <w:rPr>
          <w:rFonts w:cs="Arial"/>
          <w:sz w:val="20"/>
          <w:szCs w:val="20"/>
        </w:rPr>
        <w:t>.</w:t>
      </w:r>
    </w:p>
    <w:p w14:paraId="2EC2FFE7" w14:textId="77777777" w:rsidR="00B37A76" w:rsidRDefault="00B37A76" w:rsidP="0024504A">
      <w:pPr>
        <w:pStyle w:val="Listenabsatz"/>
        <w:rPr>
          <w:rFonts w:cs="Arial"/>
          <w:szCs w:val="18"/>
        </w:rPr>
      </w:pPr>
    </w:p>
    <w:tbl>
      <w:tblPr>
        <w:tblStyle w:val="Tabellenraster"/>
        <w:tblW w:w="10485" w:type="dxa"/>
        <w:tblLook w:val="04A0" w:firstRow="1" w:lastRow="0" w:firstColumn="1" w:lastColumn="0" w:noHBand="0" w:noVBand="1"/>
      </w:tblPr>
      <w:tblGrid>
        <w:gridCol w:w="1607"/>
        <w:gridCol w:w="8878"/>
      </w:tblGrid>
      <w:tr w:rsidR="00B37A76" w:rsidRPr="00C84A09" w14:paraId="2E623C6B" w14:textId="77777777" w:rsidTr="00F12E19">
        <w:tc>
          <w:tcPr>
            <w:tcW w:w="1607" w:type="dxa"/>
          </w:tcPr>
          <w:p w14:paraId="0E043F8B" w14:textId="77777777" w:rsidR="00B37A76" w:rsidRPr="00C84A09" w:rsidRDefault="00B37A76" w:rsidP="00E2480A">
            <w:pPr>
              <w:rPr>
                <w:rFonts w:cs="Arial"/>
                <w:b/>
                <w:bCs/>
                <w:szCs w:val="18"/>
              </w:rPr>
            </w:pPr>
            <w:r w:rsidRPr="00C84A09">
              <w:rPr>
                <w:rFonts w:cs="Arial"/>
                <w:b/>
                <w:bCs/>
                <w:szCs w:val="18"/>
              </w:rPr>
              <w:t>Erwägungen</w:t>
            </w:r>
          </w:p>
        </w:tc>
        <w:tc>
          <w:tcPr>
            <w:tcW w:w="8878" w:type="dxa"/>
          </w:tcPr>
          <w:p w14:paraId="54067AB5" w14:textId="77777777" w:rsidR="00B37A76" w:rsidRPr="00C84A09" w:rsidRDefault="00B37A76" w:rsidP="00B8658A">
            <w:pPr>
              <w:rPr>
                <w:rFonts w:cs="Arial"/>
                <w:szCs w:val="18"/>
                <w:u w:val="single"/>
              </w:rPr>
            </w:pPr>
            <w:r w:rsidRPr="00C84A09">
              <w:rPr>
                <w:rFonts w:cs="Arial"/>
                <w:szCs w:val="18"/>
                <w:u w:val="single"/>
              </w:rPr>
              <w:t>Energetische Anforderungen</w:t>
            </w:r>
          </w:p>
          <w:p w14:paraId="179E48F9" w14:textId="35688B1B" w:rsidR="00B37A76" w:rsidRPr="00C84A09" w:rsidRDefault="00B37A76" w:rsidP="00AE0397">
            <w:pPr>
              <w:rPr>
                <w:rFonts w:cs="Arial"/>
                <w:szCs w:val="18"/>
              </w:rPr>
            </w:pPr>
            <w:r w:rsidRPr="00C84A09">
              <w:rPr>
                <w:rFonts w:cs="Arial"/>
                <w:szCs w:val="18"/>
              </w:rPr>
              <w:t xml:space="preserve">Für das </w:t>
            </w:r>
            <w:r w:rsidRPr="0080718E">
              <w:rPr>
                <w:rFonts w:cs="Arial"/>
                <w:szCs w:val="18"/>
              </w:rPr>
              <w:t xml:space="preserve">Bauvorhaben gelten die Bestimmungen des Energiegesetzes (EnerG; </w:t>
            </w:r>
            <w:r w:rsidRPr="00E965D8">
              <w:rPr>
                <w:rFonts w:cs="Arial"/>
                <w:szCs w:val="18"/>
              </w:rPr>
              <w:t>https://www.zhlex.zh.ch/Erlass.html?Open&amp;Ordnr=730.1</w:t>
            </w:r>
            <w:r w:rsidRPr="0080718E">
              <w:rPr>
                <w:rFonts w:cs="Arial"/>
                <w:szCs w:val="18"/>
              </w:rPr>
              <w:t>), der Besonderen Bauverordnung I (</w:t>
            </w:r>
            <w:r w:rsidR="000C2920" w:rsidRPr="0080718E">
              <w:rPr>
                <w:rFonts w:cs="Arial"/>
                <w:szCs w:val="18"/>
              </w:rPr>
              <w:t>BBV</w:t>
            </w:r>
            <w:r w:rsidR="000C2920">
              <w:rPr>
                <w:rFonts w:cs="Arial"/>
                <w:szCs w:val="18"/>
              </w:rPr>
              <w:t> </w:t>
            </w:r>
            <w:r w:rsidRPr="0080718E">
              <w:rPr>
                <w:rFonts w:cs="Arial"/>
                <w:szCs w:val="18"/>
              </w:rPr>
              <w:t xml:space="preserve">I; </w:t>
            </w:r>
            <w:r w:rsidRPr="00E965D8">
              <w:rPr>
                <w:rFonts w:cs="Arial"/>
                <w:szCs w:val="18"/>
              </w:rPr>
              <w:t>https://www.zhlex.zh.ch/Erlass.html?Open&amp;Ordnr=700.21</w:t>
            </w:r>
            <w:r w:rsidRPr="0080718E">
              <w:rPr>
                <w:rFonts w:cs="Arial"/>
                <w:szCs w:val="18"/>
              </w:rPr>
              <w:t xml:space="preserve">) und der Wärmedämmvorschriften (WDV; </w:t>
            </w:r>
            <w:r w:rsidR="0005263E" w:rsidRPr="00E965D8">
              <w:rPr>
                <w:rFonts w:cs="Arial"/>
                <w:szCs w:val="18"/>
              </w:rPr>
              <w:t>https://www.zhlex.zh.ch/Erlass.html?Open&amp;Ordnr=700.211</w:t>
            </w:r>
            <w:r w:rsidRPr="0080718E">
              <w:rPr>
                <w:rFonts w:cs="Arial"/>
                <w:szCs w:val="18"/>
              </w:rPr>
              <w:t xml:space="preserve">), </w:t>
            </w:r>
            <w:r w:rsidRPr="00C84A09">
              <w:rPr>
                <w:rFonts w:cs="Arial"/>
                <w:szCs w:val="18"/>
              </w:rPr>
              <w:t>jeweils in der</w:t>
            </w:r>
            <w:r w:rsidR="00BA2B89">
              <w:rPr>
                <w:rFonts w:cs="Arial"/>
                <w:szCs w:val="18"/>
              </w:rPr>
              <w:t xml:space="preserve"> ak</w:t>
            </w:r>
            <w:r w:rsidR="00082DB6">
              <w:rPr>
                <w:rFonts w:cs="Arial"/>
                <w:szCs w:val="18"/>
              </w:rPr>
              <w:t>tu</w:t>
            </w:r>
            <w:r w:rsidR="00BA2B89">
              <w:rPr>
                <w:rFonts w:cs="Arial"/>
                <w:szCs w:val="18"/>
              </w:rPr>
              <w:t>ellen</w:t>
            </w:r>
            <w:r w:rsidR="00082DB6">
              <w:rPr>
                <w:rFonts w:cs="Arial"/>
                <w:szCs w:val="18"/>
              </w:rPr>
              <w:t xml:space="preserve"> </w:t>
            </w:r>
            <w:r w:rsidRPr="00C84A09">
              <w:rPr>
                <w:rFonts w:cs="Arial"/>
                <w:szCs w:val="18"/>
              </w:rPr>
              <w:t xml:space="preserve">Fassung.  </w:t>
            </w:r>
          </w:p>
        </w:tc>
      </w:tr>
      <w:tr w:rsidR="00B37A76" w:rsidRPr="00C84A09" w14:paraId="2FFCBBE1" w14:textId="77777777" w:rsidTr="00F12E19">
        <w:tc>
          <w:tcPr>
            <w:tcW w:w="1607" w:type="dxa"/>
          </w:tcPr>
          <w:p w14:paraId="09B4A50C" w14:textId="77777777" w:rsidR="00B37A76" w:rsidRPr="00C84A09" w:rsidRDefault="00B37A76" w:rsidP="00E2480A">
            <w:pPr>
              <w:rPr>
                <w:rFonts w:cs="Arial"/>
                <w:szCs w:val="18"/>
              </w:rPr>
            </w:pPr>
          </w:p>
        </w:tc>
        <w:tc>
          <w:tcPr>
            <w:tcW w:w="8878" w:type="dxa"/>
          </w:tcPr>
          <w:p w14:paraId="722C7E78" w14:textId="1EB92878" w:rsidR="00B37A76" w:rsidRPr="00C84A09" w:rsidRDefault="00B37A76" w:rsidP="00AE0397">
            <w:pPr>
              <w:rPr>
                <w:rFonts w:cs="Arial"/>
                <w:szCs w:val="18"/>
              </w:rPr>
            </w:pPr>
            <w:r w:rsidRPr="00C84A09">
              <w:rPr>
                <w:rFonts w:cs="Arial"/>
                <w:szCs w:val="18"/>
              </w:rPr>
              <w:t xml:space="preserve">Neubauten und neubauähnliche </w:t>
            </w:r>
            <w:r w:rsidRPr="000928B4">
              <w:rPr>
                <w:rFonts w:cs="Arial"/>
                <w:szCs w:val="18"/>
              </w:rPr>
              <w:t xml:space="preserve">Umgestaltungen </w:t>
            </w:r>
            <w:r>
              <w:rPr>
                <w:rFonts w:cs="Arial"/>
                <w:color w:val="FF0000"/>
                <w:szCs w:val="18"/>
              </w:rPr>
              <w:t>sowie</w:t>
            </w:r>
            <w:r w:rsidRPr="000928B4">
              <w:rPr>
                <w:rFonts w:cs="Arial"/>
                <w:color w:val="FF0000"/>
                <w:szCs w:val="18"/>
              </w:rPr>
              <w:t xml:space="preserve"> Erweiterungen bestehende</w:t>
            </w:r>
            <w:r>
              <w:rPr>
                <w:rFonts w:cs="Arial"/>
                <w:color w:val="FF0000"/>
                <w:szCs w:val="18"/>
              </w:rPr>
              <w:t>r</w:t>
            </w:r>
            <w:r w:rsidRPr="000928B4">
              <w:rPr>
                <w:rFonts w:cs="Arial"/>
                <w:color w:val="FF0000"/>
                <w:szCs w:val="18"/>
              </w:rPr>
              <w:t xml:space="preserve"> Gebäude wie Aufstockungen oder Anbauten</w:t>
            </w:r>
            <w:r w:rsidRPr="000928B4">
              <w:rPr>
                <w:rFonts w:cs="Arial"/>
                <w:szCs w:val="18"/>
              </w:rPr>
              <w:t xml:space="preserve"> m</w:t>
            </w:r>
            <w:r w:rsidRPr="00C84A09">
              <w:rPr>
                <w:rFonts w:cs="Arial"/>
                <w:szCs w:val="18"/>
              </w:rPr>
              <w:t xml:space="preserve">üssen so gebaut und ausgerüstet werden, dass </w:t>
            </w:r>
            <w:r>
              <w:rPr>
                <w:rFonts w:cs="Arial"/>
                <w:szCs w:val="18"/>
              </w:rPr>
              <w:t>sie</w:t>
            </w:r>
            <w:r w:rsidRPr="00C84A09">
              <w:rPr>
                <w:rFonts w:cs="Arial"/>
                <w:szCs w:val="18"/>
              </w:rPr>
              <w:t xml:space="preserve"> möglichst wenig Energie benötig</w:t>
            </w:r>
            <w:r>
              <w:rPr>
                <w:rFonts w:cs="Arial"/>
                <w:szCs w:val="18"/>
              </w:rPr>
              <w:t>en</w:t>
            </w:r>
            <w:r w:rsidRPr="00C84A09">
              <w:rPr>
                <w:rFonts w:cs="Arial"/>
                <w:szCs w:val="18"/>
              </w:rPr>
              <w:t xml:space="preserve"> (§ 10 a Abs</w:t>
            </w:r>
            <w:r w:rsidR="000C2920" w:rsidRPr="00C84A09">
              <w:rPr>
                <w:rFonts w:cs="Arial"/>
                <w:szCs w:val="18"/>
              </w:rPr>
              <w:t>.</w:t>
            </w:r>
            <w:r w:rsidR="000C2920">
              <w:rPr>
                <w:rFonts w:cs="Arial"/>
                <w:szCs w:val="18"/>
              </w:rPr>
              <w:t> </w:t>
            </w:r>
            <w:r w:rsidRPr="00C84A09">
              <w:rPr>
                <w:rFonts w:cs="Arial"/>
                <w:szCs w:val="18"/>
              </w:rPr>
              <w:t xml:space="preserve">1 EnerG). Massgebend sind die Grenzwerte gemäss </w:t>
            </w:r>
            <w:r w:rsidR="000C2920" w:rsidRPr="00C84A09">
              <w:rPr>
                <w:rFonts w:cs="Arial"/>
                <w:szCs w:val="18"/>
              </w:rPr>
              <w:t>§</w:t>
            </w:r>
            <w:r w:rsidR="000C2920">
              <w:rPr>
                <w:rFonts w:cs="Arial"/>
                <w:szCs w:val="18"/>
              </w:rPr>
              <w:t> </w:t>
            </w:r>
            <w:r w:rsidR="000C2920" w:rsidRPr="00C84A09">
              <w:rPr>
                <w:rFonts w:cs="Arial"/>
                <w:szCs w:val="18"/>
              </w:rPr>
              <w:t>47</w:t>
            </w:r>
            <w:r w:rsidR="000C2920">
              <w:rPr>
                <w:rFonts w:cs="Arial"/>
                <w:szCs w:val="18"/>
              </w:rPr>
              <w:t> </w:t>
            </w:r>
            <w:r w:rsidRPr="00C84A09">
              <w:rPr>
                <w:rFonts w:cs="Arial"/>
                <w:szCs w:val="18"/>
              </w:rPr>
              <w:t>a Abs</w:t>
            </w:r>
            <w:r w:rsidR="000C2920" w:rsidRPr="00C84A09">
              <w:rPr>
                <w:rFonts w:cs="Arial"/>
                <w:szCs w:val="18"/>
              </w:rPr>
              <w:t>.</w:t>
            </w:r>
            <w:r w:rsidR="000C2920">
              <w:rPr>
                <w:rFonts w:cs="Arial"/>
                <w:szCs w:val="18"/>
              </w:rPr>
              <w:t> </w:t>
            </w:r>
            <w:r w:rsidRPr="00C84A09">
              <w:rPr>
                <w:rFonts w:cs="Arial"/>
                <w:szCs w:val="18"/>
              </w:rPr>
              <w:t xml:space="preserve">1 </w:t>
            </w:r>
            <w:r w:rsidR="000C2920" w:rsidRPr="00C84A09">
              <w:rPr>
                <w:rFonts w:cs="Arial"/>
                <w:szCs w:val="18"/>
              </w:rPr>
              <w:t>BBV</w:t>
            </w:r>
            <w:r w:rsidR="000C2920">
              <w:rPr>
                <w:rFonts w:cs="Arial"/>
                <w:szCs w:val="18"/>
              </w:rPr>
              <w:t> </w:t>
            </w:r>
            <w:r w:rsidRPr="00C84A09">
              <w:rPr>
                <w:rFonts w:cs="Arial"/>
                <w:szCs w:val="18"/>
              </w:rPr>
              <w:t xml:space="preserve">I. </w:t>
            </w:r>
          </w:p>
        </w:tc>
      </w:tr>
      <w:tr w:rsidR="00B37A76" w:rsidRPr="00C84A09" w14:paraId="041BA492" w14:textId="77777777" w:rsidTr="00F12E19">
        <w:tc>
          <w:tcPr>
            <w:tcW w:w="1607" w:type="dxa"/>
          </w:tcPr>
          <w:p w14:paraId="0DC06B00" w14:textId="77777777" w:rsidR="00B37A76" w:rsidRPr="00C84A09" w:rsidRDefault="00B37A76" w:rsidP="00E2480A">
            <w:pPr>
              <w:rPr>
                <w:rFonts w:cs="Arial"/>
                <w:szCs w:val="18"/>
              </w:rPr>
            </w:pPr>
          </w:p>
        </w:tc>
        <w:tc>
          <w:tcPr>
            <w:tcW w:w="8878" w:type="dxa"/>
          </w:tcPr>
          <w:p w14:paraId="29D5A4AF" w14:textId="28E54EDB" w:rsidR="00B37A76" w:rsidRPr="00C84A09" w:rsidRDefault="00B37A76" w:rsidP="00AE0397">
            <w:pPr>
              <w:rPr>
                <w:rFonts w:cs="Arial"/>
                <w:szCs w:val="18"/>
              </w:rPr>
            </w:pPr>
            <w:r w:rsidRPr="00D25FEE">
              <w:rPr>
                <w:rFonts w:cs="Arial"/>
                <w:szCs w:val="18"/>
              </w:rPr>
              <w:t>Der Energiebedarf von Neubauten für Heizung, Warmwasser, Lüftung und Klimatisierung muss ohne CO</w:t>
            </w:r>
            <w:r w:rsidRPr="002A0AC3">
              <w:rPr>
                <w:rFonts w:cs="Arial"/>
                <w:szCs w:val="18"/>
                <w:vertAlign w:val="subscript"/>
              </w:rPr>
              <w:t>2</w:t>
            </w:r>
            <w:r w:rsidRPr="00D25FEE">
              <w:rPr>
                <w:rFonts w:cs="Arial"/>
                <w:szCs w:val="18"/>
              </w:rPr>
              <w:t xml:space="preserve">-Emissionen aus fossilen Brennstoffen gedeckt werden </w:t>
            </w:r>
            <w:r w:rsidR="000C2920" w:rsidRPr="00D25FEE">
              <w:rPr>
                <w:rFonts w:cs="Arial"/>
                <w:szCs w:val="18"/>
              </w:rPr>
              <w:t>(§</w:t>
            </w:r>
            <w:r w:rsidR="000C2920">
              <w:rPr>
                <w:rFonts w:cs="Arial"/>
                <w:szCs w:val="18"/>
              </w:rPr>
              <w:t> </w:t>
            </w:r>
            <w:r w:rsidRPr="00D25FEE">
              <w:rPr>
                <w:rFonts w:cs="Arial"/>
                <w:szCs w:val="18"/>
              </w:rPr>
              <w:t>11 Abs</w:t>
            </w:r>
            <w:r w:rsidR="000C2920" w:rsidRPr="00D25FEE">
              <w:rPr>
                <w:rFonts w:cs="Arial"/>
                <w:szCs w:val="18"/>
              </w:rPr>
              <w:t>.</w:t>
            </w:r>
            <w:r w:rsidR="000C2920">
              <w:rPr>
                <w:rFonts w:cs="Arial"/>
                <w:szCs w:val="18"/>
              </w:rPr>
              <w:t> </w:t>
            </w:r>
            <w:r w:rsidRPr="00D25FEE">
              <w:rPr>
                <w:rFonts w:cs="Arial"/>
                <w:szCs w:val="18"/>
              </w:rPr>
              <w:t>1 EnerG).</w:t>
            </w:r>
            <w:r>
              <w:rPr>
                <w:rFonts w:cs="Arial"/>
                <w:szCs w:val="18"/>
              </w:rPr>
              <w:t xml:space="preserve"> Zudem ist ein </w:t>
            </w:r>
            <w:r w:rsidRPr="00C84A09">
              <w:rPr>
                <w:rFonts w:cs="Arial"/>
                <w:szCs w:val="18"/>
              </w:rPr>
              <w:t xml:space="preserve">Teil der benötigten Elektrizität gemäss </w:t>
            </w:r>
            <w:r w:rsidR="000C2920" w:rsidRPr="00C84A09">
              <w:rPr>
                <w:rFonts w:cs="Arial"/>
                <w:szCs w:val="18"/>
              </w:rPr>
              <w:t>§</w:t>
            </w:r>
            <w:r w:rsidR="000C2920">
              <w:rPr>
                <w:rFonts w:cs="Arial"/>
                <w:szCs w:val="18"/>
              </w:rPr>
              <w:t> </w:t>
            </w:r>
            <w:r w:rsidR="000C2920" w:rsidRPr="00C84A09">
              <w:rPr>
                <w:rFonts w:cs="Arial"/>
                <w:szCs w:val="18"/>
              </w:rPr>
              <w:t>10</w:t>
            </w:r>
            <w:r w:rsidR="000C2920">
              <w:rPr>
                <w:rFonts w:cs="Arial"/>
                <w:szCs w:val="18"/>
              </w:rPr>
              <w:t> </w:t>
            </w:r>
            <w:r w:rsidRPr="00C84A09">
              <w:rPr>
                <w:rFonts w:cs="Arial"/>
                <w:szCs w:val="18"/>
              </w:rPr>
              <w:t xml:space="preserve">c EnerG selbst zu erzeugen. Die Anforderungen richten sich nach </w:t>
            </w:r>
            <w:r w:rsidR="000C2920" w:rsidRPr="00C84A09">
              <w:rPr>
                <w:rFonts w:cs="Arial"/>
                <w:szCs w:val="18"/>
              </w:rPr>
              <w:t>§</w:t>
            </w:r>
            <w:r w:rsidR="000C2920">
              <w:rPr>
                <w:rFonts w:cs="Arial"/>
                <w:szCs w:val="18"/>
              </w:rPr>
              <w:t> </w:t>
            </w:r>
            <w:r w:rsidR="000C2920" w:rsidRPr="00C84A09">
              <w:rPr>
                <w:rFonts w:cs="Arial"/>
                <w:szCs w:val="18"/>
              </w:rPr>
              <w:t>47</w:t>
            </w:r>
            <w:r w:rsidR="000C2920">
              <w:rPr>
                <w:rFonts w:cs="Arial"/>
                <w:szCs w:val="18"/>
              </w:rPr>
              <w:t> </w:t>
            </w:r>
            <w:r w:rsidRPr="00C84A09">
              <w:rPr>
                <w:rFonts w:cs="Arial"/>
                <w:szCs w:val="18"/>
              </w:rPr>
              <w:t xml:space="preserve">b </w:t>
            </w:r>
            <w:r w:rsidR="000C2920" w:rsidRPr="00C84A09">
              <w:rPr>
                <w:rFonts w:cs="Arial"/>
                <w:szCs w:val="18"/>
              </w:rPr>
              <w:t>BBV</w:t>
            </w:r>
            <w:r w:rsidR="000C2920">
              <w:rPr>
                <w:rFonts w:cs="Arial"/>
                <w:szCs w:val="18"/>
              </w:rPr>
              <w:t> </w:t>
            </w:r>
            <w:r w:rsidRPr="00C84A09">
              <w:rPr>
                <w:rFonts w:cs="Arial"/>
                <w:szCs w:val="18"/>
              </w:rPr>
              <w:t>I</w:t>
            </w:r>
            <w:r>
              <w:rPr>
                <w:rFonts w:cs="Arial"/>
                <w:szCs w:val="18"/>
              </w:rPr>
              <w:t>.</w:t>
            </w:r>
          </w:p>
        </w:tc>
      </w:tr>
      <w:tr w:rsidR="00B37A76" w:rsidRPr="00C84A09" w14:paraId="480CB1F9" w14:textId="77777777" w:rsidTr="00F12E19">
        <w:tc>
          <w:tcPr>
            <w:tcW w:w="1607" w:type="dxa"/>
          </w:tcPr>
          <w:p w14:paraId="31A3AA37" w14:textId="77777777" w:rsidR="00B37A76" w:rsidRPr="00C84A09" w:rsidRDefault="00B37A76" w:rsidP="00E2480A">
            <w:pPr>
              <w:rPr>
                <w:rFonts w:cs="Arial"/>
                <w:szCs w:val="18"/>
              </w:rPr>
            </w:pPr>
          </w:p>
        </w:tc>
        <w:tc>
          <w:tcPr>
            <w:tcW w:w="8878" w:type="dxa"/>
          </w:tcPr>
          <w:p w14:paraId="6EC5DBC4" w14:textId="77777777" w:rsidR="00B37A76" w:rsidRPr="00C84A09" w:rsidRDefault="00B37A76" w:rsidP="00B8658A">
            <w:pPr>
              <w:rPr>
                <w:rFonts w:cs="Arial"/>
                <w:szCs w:val="18"/>
                <w:u w:val="single"/>
              </w:rPr>
            </w:pPr>
            <w:r w:rsidRPr="00C84A09">
              <w:rPr>
                <w:rFonts w:cs="Arial"/>
                <w:szCs w:val="18"/>
                <w:u w:val="single"/>
              </w:rPr>
              <w:t>Private Kontrolle</w:t>
            </w:r>
          </w:p>
          <w:p w14:paraId="378CDB99" w14:textId="6E728D75" w:rsidR="00B37A76" w:rsidRPr="00C84A09" w:rsidRDefault="00B37A76" w:rsidP="00B8658A">
            <w:pPr>
              <w:rPr>
                <w:rFonts w:cs="Arial"/>
                <w:color w:val="FF0000"/>
                <w:szCs w:val="18"/>
              </w:rPr>
            </w:pPr>
            <w:r w:rsidRPr="00C84A09">
              <w:rPr>
                <w:rFonts w:cs="Arial"/>
                <w:szCs w:val="18"/>
              </w:rPr>
              <w:t xml:space="preserve">Die Fachbereiche Energiebedarf, Wärmedämmung Gebäudehülle, Heizungs- und Warmwasseranlagen, Eigenstromerzeugung für Neubauten, </w:t>
            </w:r>
            <w:r>
              <w:rPr>
                <w:rFonts w:cs="Arial"/>
                <w:color w:val="FF0000"/>
                <w:szCs w:val="18"/>
              </w:rPr>
              <w:t>l</w:t>
            </w:r>
            <w:r w:rsidRPr="00E96C99">
              <w:rPr>
                <w:rFonts w:cs="Arial"/>
                <w:color w:val="FF0000"/>
                <w:szCs w:val="18"/>
              </w:rPr>
              <w:t xml:space="preserve">üftungstechnische Anlagen, Kühlung und Befeuchtung, Beleuchtung, </w:t>
            </w:r>
            <w:r w:rsidRPr="00CB4238">
              <w:rPr>
                <w:rFonts w:cs="Arial"/>
                <w:szCs w:val="18"/>
              </w:rPr>
              <w:t>Schutz vor Lärm</w:t>
            </w:r>
            <w:r w:rsidRPr="001A44F0">
              <w:rPr>
                <w:rFonts w:cs="Arial"/>
                <w:szCs w:val="18"/>
              </w:rPr>
              <w:t xml:space="preserve"> </w:t>
            </w:r>
            <w:r w:rsidRPr="0069058A">
              <w:rPr>
                <w:rFonts w:cs="Arial"/>
                <w:szCs w:val="18"/>
              </w:rPr>
              <w:t xml:space="preserve">sowie allfällige technische Ausrüstungen und Spezialanlagen </w:t>
            </w:r>
            <w:r w:rsidRPr="00C84A09">
              <w:rPr>
                <w:rFonts w:cs="Arial"/>
                <w:szCs w:val="18"/>
              </w:rPr>
              <w:t xml:space="preserve">unterstehen primär der privaten Kontrolle (vgl. </w:t>
            </w:r>
            <w:r w:rsidR="000C2920" w:rsidRPr="00C84A09">
              <w:rPr>
                <w:rFonts w:cs="Arial"/>
                <w:szCs w:val="18"/>
              </w:rPr>
              <w:t>§</w:t>
            </w:r>
            <w:r w:rsidR="000C2920">
              <w:rPr>
                <w:rFonts w:cs="Arial"/>
                <w:szCs w:val="18"/>
              </w:rPr>
              <w:t> </w:t>
            </w:r>
            <w:r w:rsidRPr="00C84A09">
              <w:rPr>
                <w:rFonts w:cs="Arial"/>
                <w:szCs w:val="18"/>
              </w:rPr>
              <w:t xml:space="preserve">4 </w:t>
            </w:r>
            <w:r w:rsidRPr="00E96C99">
              <w:rPr>
                <w:rFonts w:cs="Arial"/>
                <w:szCs w:val="18"/>
              </w:rPr>
              <w:t>Abs</w:t>
            </w:r>
            <w:r w:rsidR="000C2920" w:rsidRPr="00E96C99">
              <w:rPr>
                <w:rFonts w:cs="Arial"/>
                <w:szCs w:val="18"/>
              </w:rPr>
              <w:t>.</w:t>
            </w:r>
            <w:r w:rsidR="000C2920">
              <w:rPr>
                <w:rFonts w:cs="Arial"/>
                <w:szCs w:val="18"/>
              </w:rPr>
              <w:t> </w:t>
            </w:r>
            <w:r w:rsidRPr="00E96C99">
              <w:rPr>
                <w:rFonts w:cs="Arial"/>
                <w:szCs w:val="18"/>
              </w:rPr>
              <w:t xml:space="preserve">1 </w:t>
            </w:r>
            <w:r w:rsidR="000C2920">
              <w:rPr>
                <w:rFonts w:cs="Arial"/>
                <w:szCs w:val="18"/>
              </w:rPr>
              <w:t>BBV </w:t>
            </w:r>
            <w:r>
              <w:rPr>
                <w:rFonts w:cs="Arial"/>
                <w:szCs w:val="18"/>
              </w:rPr>
              <w:t xml:space="preserve">I </w:t>
            </w:r>
            <w:r w:rsidRPr="00E96C99">
              <w:rPr>
                <w:rFonts w:cs="Arial"/>
                <w:szCs w:val="18"/>
              </w:rPr>
              <w:t>und Ziff</w:t>
            </w:r>
            <w:r w:rsidR="000C2920" w:rsidRPr="00E96C99">
              <w:rPr>
                <w:rFonts w:cs="Arial"/>
                <w:szCs w:val="18"/>
              </w:rPr>
              <w:t>.</w:t>
            </w:r>
            <w:r w:rsidR="000C2920">
              <w:rPr>
                <w:rFonts w:cs="Arial"/>
                <w:szCs w:val="18"/>
              </w:rPr>
              <w:t> </w:t>
            </w:r>
            <w:r w:rsidRPr="00E96C99">
              <w:rPr>
                <w:rFonts w:cs="Arial"/>
                <w:szCs w:val="18"/>
              </w:rPr>
              <w:t xml:space="preserve">3 Anhang </w:t>
            </w:r>
            <w:r w:rsidR="000C2920" w:rsidRPr="00E96C99">
              <w:rPr>
                <w:rFonts w:cs="Arial"/>
                <w:szCs w:val="18"/>
              </w:rPr>
              <w:t>BBV</w:t>
            </w:r>
            <w:r w:rsidR="000C2920">
              <w:rPr>
                <w:rFonts w:cs="Arial"/>
                <w:szCs w:val="18"/>
              </w:rPr>
              <w:t> </w:t>
            </w:r>
            <w:r w:rsidRPr="00C84A09">
              <w:rPr>
                <w:rFonts w:cs="Arial"/>
                <w:szCs w:val="18"/>
              </w:rPr>
              <w:t>I).</w:t>
            </w:r>
            <w:r w:rsidRPr="00C84A09">
              <w:rPr>
                <w:rFonts w:cs="Arial"/>
                <w:color w:val="FF0000"/>
                <w:szCs w:val="18"/>
              </w:rPr>
              <w:t xml:space="preserve"> </w:t>
            </w:r>
          </w:p>
          <w:p w14:paraId="31D15DEA" w14:textId="77777777" w:rsidR="00B37A76" w:rsidRPr="00C84A09" w:rsidRDefault="00B37A76" w:rsidP="00B8658A">
            <w:pPr>
              <w:rPr>
                <w:rFonts w:cs="Arial"/>
                <w:szCs w:val="18"/>
              </w:rPr>
            </w:pPr>
            <w:r w:rsidRPr="00C84A09">
              <w:rPr>
                <w:rFonts w:cs="Arial"/>
                <w:szCs w:val="18"/>
              </w:rPr>
              <w:t xml:space="preserve">Rechtzeitig vor Baubeginn sind das vollständig ausgefüllte </w:t>
            </w:r>
            <w:r>
              <w:rPr>
                <w:rFonts w:cs="Arial"/>
                <w:szCs w:val="18"/>
              </w:rPr>
              <w:t>Hauptf</w:t>
            </w:r>
            <w:r w:rsidRPr="00C84A09">
              <w:rPr>
                <w:rFonts w:cs="Arial"/>
                <w:szCs w:val="18"/>
              </w:rPr>
              <w:t xml:space="preserve">ormular EN-ZH sowie die erforderlichen Projektbestätigungen einzureichen. </w:t>
            </w:r>
          </w:p>
        </w:tc>
      </w:tr>
      <w:tr w:rsidR="00B37A76" w:rsidRPr="00C84A09" w14:paraId="405571C5" w14:textId="77777777" w:rsidTr="00F12E19">
        <w:tc>
          <w:tcPr>
            <w:tcW w:w="1607" w:type="dxa"/>
          </w:tcPr>
          <w:p w14:paraId="2A1480BD" w14:textId="2D8B6E9E" w:rsidR="00B37A76" w:rsidRPr="00C84A09" w:rsidRDefault="00B37A76" w:rsidP="00E2480A">
            <w:pPr>
              <w:rPr>
                <w:rFonts w:cs="Arial"/>
                <w:b/>
                <w:bCs/>
                <w:color w:val="000000" w:themeColor="text1"/>
                <w:szCs w:val="18"/>
              </w:rPr>
            </w:pPr>
            <w:r w:rsidRPr="00C84A09">
              <w:rPr>
                <w:rFonts w:cs="Arial"/>
                <w:color w:val="FF0000"/>
                <w:szCs w:val="18"/>
              </w:rPr>
              <w:t xml:space="preserve">Gilt nur bei </w:t>
            </w:r>
            <w:r>
              <w:rPr>
                <w:rFonts w:cs="Arial"/>
                <w:color w:val="FF0000"/>
                <w:szCs w:val="18"/>
              </w:rPr>
              <w:t xml:space="preserve">Nichtwohnbauten über </w:t>
            </w:r>
            <w:r w:rsidR="000C2920">
              <w:rPr>
                <w:rFonts w:cs="Arial"/>
                <w:color w:val="FF0000"/>
                <w:szCs w:val="18"/>
              </w:rPr>
              <w:t>5000 </w:t>
            </w:r>
            <w:r>
              <w:rPr>
                <w:rFonts w:cs="Arial"/>
                <w:color w:val="FF0000"/>
                <w:szCs w:val="18"/>
              </w:rPr>
              <w:t>m</w:t>
            </w:r>
            <w:r w:rsidRPr="00011697">
              <w:rPr>
                <w:rFonts w:cs="Arial"/>
                <w:color w:val="FF0000"/>
                <w:szCs w:val="18"/>
                <w:vertAlign w:val="superscript"/>
              </w:rPr>
              <w:t>2</w:t>
            </w:r>
          </w:p>
        </w:tc>
        <w:tc>
          <w:tcPr>
            <w:tcW w:w="8878" w:type="dxa"/>
          </w:tcPr>
          <w:p w14:paraId="6F9B9FFC" w14:textId="3D475E9F" w:rsidR="00B37A76" w:rsidRPr="00C84A09" w:rsidRDefault="00B37A76" w:rsidP="00B8658A">
            <w:pPr>
              <w:rPr>
                <w:rFonts w:cs="Arial"/>
                <w:szCs w:val="18"/>
              </w:rPr>
            </w:pPr>
            <w:r w:rsidRPr="002707CD">
              <w:rPr>
                <w:rFonts w:cs="Arial"/>
                <w:szCs w:val="18"/>
              </w:rPr>
              <w:t>Neubauten</w:t>
            </w:r>
            <w:r>
              <w:rPr>
                <w:rFonts w:cs="Arial"/>
                <w:szCs w:val="18"/>
              </w:rPr>
              <w:t xml:space="preserve"> (mit Ausnahme von Wohnbauten)</w:t>
            </w:r>
            <w:r w:rsidRPr="002707CD">
              <w:rPr>
                <w:rFonts w:cs="Arial"/>
                <w:szCs w:val="18"/>
              </w:rPr>
              <w:t xml:space="preserve"> mit mindestens </w:t>
            </w:r>
            <w:r w:rsidR="000C2920" w:rsidRPr="002707CD">
              <w:rPr>
                <w:rFonts w:cs="Arial"/>
                <w:szCs w:val="18"/>
              </w:rPr>
              <w:t>5000</w:t>
            </w:r>
            <w:r w:rsidR="000C2920">
              <w:rPr>
                <w:rFonts w:cs="Arial"/>
                <w:szCs w:val="18"/>
              </w:rPr>
              <w:t> </w:t>
            </w:r>
            <w:r w:rsidRPr="002707CD">
              <w:rPr>
                <w:rFonts w:cs="Arial"/>
                <w:szCs w:val="18"/>
              </w:rPr>
              <w:t>m</w:t>
            </w:r>
            <w:r w:rsidRPr="00011697">
              <w:rPr>
                <w:rFonts w:cs="Arial"/>
                <w:szCs w:val="18"/>
                <w:vertAlign w:val="superscript"/>
              </w:rPr>
              <w:t>2</w:t>
            </w:r>
            <w:r w:rsidRPr="002707CD">
              <w:rPr>
                <w:rFonts w:cs="Arial"/>
                <w:szCs w:val="18"/>
              </w:rPr>
              <w:t xml:space="preserve"> Energiebezugsfläche sind mit Einrichtungen zur Gebäudeautomation auszurüsten. Die Anforderungen sind in </w:t>
            </w:r>
            <w:r w:rsidR="000C2920" w:rsidRPr="002707CD">
              <w:rPr>
                <w:rFonts w:cs="Arial"/>
                <w:szCs w:val="18"/>
              </w:rPr>
              <w:t>§</w:t>
            </w:r>
            <w:r w:rsidR="000C2920">
              <w:rPr>
                <w:rFonts w:cs="Arial"/>
                <w:szCs w:val="18"/>
              </w:rPr>
              <w:t> </w:t>
            </w:r>
            <w:r w:rsidR="000C2920" w:rsidRPr="002707CD">
              <w:rPr>
                <w:rFonts w:cs="Arial"/>
                <w:szCs w:val="18"/>
              </w:rPr>
              <w:t>41</w:t>
            </w:r>
            <w:r w:rsidR="000C2920">
              <w:rPr>
                <w:rFonts w:cs="Arial"/>
                <w:szCs w:val="18"/>
              </w:rPr>
              <w:t> </w:t>
            </w:r>
            <w:r w:rsidRPr="002707CD">
              <w:rPr>
                <w:rFonts w:cs="Arial"/>
                <w:szCs w:val="18"/>
              </w:rPr>
              <w:t xml:space="preserve">a </w:t>
            </w:r>
            <w:r w:rsidR="000C2920" w:rsidRPr="002707CD">
              <w:rPr>
                <w:rFonts w:cs="Arial"/>
                <w:szCs w:val="18"/>
              </w:rPr>
              <w:t>BBV</w:t>
            </w:r>
            <w:r w:rsidR="000C2920">
              <w:rPr>
                <w:rFonts w:cs="Arial"/>
                <w:szCs w:val="18"/>
              </w:rPr>
              <w:t> </w:t>
            </w:r>
            <w:r w:rsidRPr="002707CD">
              <w:rPr>
                <w:rFonts w:cs="Arial"/>
                <w:szCs w:val="18"/>
              </w:rPr>
              <w:t>I geregelt.</w:t>
            </w:r>
          </w:p>
        </w:tc>
      </w:tr>
      <w:tr w:rsidR="00B37A76" w:rsidRPr="00C84A09" w14:paraId="0ABF5256" w14:textId="77777777" w:rsidTr="00F12E19">
        <w:tc>
          <w:tcPr>
            <w:tcW w:w="1607" w:type="dxa"/>
          </w:tcPr>
          <w:p w14:paraId="29B6281C" w14:textId="583EEA73" w:rsidR="00B37A76" w:rsidRPr="00C84A09" w:rsidRDefault="00B37A76" w:rsidP="00E2480A">
            <w:pPr>
              <w:rPr>
                <w:rFonts w:cs="Arial"/>
                <w:color w:val="FF0000"/>
                <w:szCs w:val="18"/>
              </w:rPr>
            </w:pPr>
            <w:r w:rsidRPr="00C84A09">
              <w:rPr>
                <w:rFonts w:cs="Arial"/>
                <w:color w:val="FF0000"/>
                <w:szCs w:val="18"/>
              </w:rPr>
              <w:t xml:space="preserve">Gilt nur bei </w:t>
            </w:r>
            <w:r>
              <w:rPr>
                <w:rFonts w:cs="Arial"/>
                <w:color w:val="FF0000"/>
                <w:szCs w:val="18"/>
              </w:rPr>
              <w:t>Nichtwohnbauten (§ 13 d EnerG)</w:t>
            </w:r>
          </w:p>
        </w:tc>
        <w:tc>
          <w:tcPr>
            <w:tcW w:w="8878" w:type="dxa"/>
          </w:tcPr>
          <w:p w14:paraId="4C2D8E77" w14:textId="7812D355" w:rsidR="00B37A76" w:rsidRPr="00C84A09" w:rsidRDefault="00B37A76" w:rsidP="00B8658A">
            <w:pPr>
              <w:rPr>
                <w:rFonts w:cs="Arial"/>
                <w:szCs w:val="18"/>
              </w:rPr>
            </w:pPr>
            <w:r w:rsidRPr="00C84A09">
              <w:rPr>
                <w:rFonts w:cs="Arial"/>
                <w:szCs w:val="18"/>
              </w:rPr>
              <w:t xml:space="preserve">Innert </w:t>
            </w:r>
            <w:r w:rsidR="001E6547">
              <w:rPr>
                <w:rFonts w:cs="Arial"/>
                <w:szCs w:val="18"/>
              </w:rPr>
              <w:t>drei</w:t>
            </w:r>
            <w:r w:rsidRPr="00C84A09">
              <w:rPr>
                <w:rFonts w:cs="Arial"/>
                <w:szCs w:val="18"/>
              </w:rPr>
              <w:t xml:space="preserve"> Jahren ab Inbetriebnahme ist eine Betriebsoptimierung durchzuführen und in einem Bericht </w:t>
            </w:r>
            <w:r w:rsidRPr="00084DC2">
              <w:rPr>
                <w:rFonts w:cs="Arial"/>
                <w:szCs w:val="18"/>
              </w:rPr>
              <w:t>fest</w:t>
            </w:r>
            <w:r>
              <w:rPr>
                <w:rFonts w:cs="Arial"/>
                <w:szCs w:val="18"/>
              </w:rPr>
              <w:t>zu</w:t>
            </w:r>
            <w:r w:rsidRPr="00084DC2">
              <w:rPr>
                <w:rFonts w:cs="Arial"/>
                <w:szCs w:val="18"/>
              </w:rPr>
              <w:t>halten. Der Bericht enthält Angaben über den Planungswert und den Energieverbrauch in den ersten zwei Betriebsjahren. Die Betreiber bewahren den Bericht zur Betriebsoptimierung während zehn Jahren auf.</w:t>
            </w:r>
          </w:p>
        </w:tc>
      </w:tr>
      <w:tr w:rsidR="00B37A76" w:rsidRPr="00C84A09" w14:paraId="4BBAD8B4" w14:textId="77777777" w:rsidTr="00F12E19">
        <w:tc>
          <w:tcPr>
            <w:tcW w:w="1607" w:type="dxa"/>
          </w:tcPr>
          <w:p w14:paraId="68C65E51" w14:textId="77777777" w:rsidR="00B37A76" w:rsidRPr="00C84A09" w:rsidRDefault="00B37A76" w:rsidP="00E2480A">
            <w:pPr>
              <w:rPr>
                <w:rFonts w:cs="Arial"/>
                <w:szCs w:val="18"/>
              </w:rPr>
            </w:pPr>
            <w:r w:rsidRPr="00C84A09">
              <w:rPr>
                <w:rFonts w:cs="Arial"/>
                <w:szCs w:val="18"/>
              </w:rPr>
              <w:lastRenderedPageBreak/>
              <w:t>Allenfalls muss die PV</w:t>
            </w:r>
            <w:r>
              <w:rPr>
                <w:rFonts w:cs="Arial"/>
                <w:szCs w:val="18"/>
              </w:rPr>
              <w:t>-</w:t>
            </w:r>
            <w:r w:rsidRPr="00C84A09">
              <w:rPr>
                <w:rFonts w:cs="Arial"/>
                <w:szCs w:val="18"/>
              </w:rPr>
              <w:t>Anlage gemäss PK noch vergrössert werden</w:t>
            </w:r>
          </w:p>
        </w:tc>
        <w:tc>
          <w:tcPr>
            <w:tcW w:w="8878" w:type="dxa"/>
          </w:tcPr>
          <w:p w14:paraId="1D1D48A8" w14:textId="77777777" w:rsidR="00B37A76" w:rsidRPr="00C84A09" w:rsidRDefault="00B37A76" w:rsidP="00B8658A">
            <w:pPr>
              <w:rPr>
                <w:rFonts w:cs="Arial"/>
                <w:szCs w:val="18"/>
                <w:u w:val="single"/>
              </w:rPr>
            </w:pPr>
            <w:r w:rsidRPr="00C84A09">
              <w:rPr>
                <w:rFonts w:cs="Arial"/>
                <w:szCs w:val="18"/>
                <w:u w:val="single"/>
              </w:rPr>
              <w:t>Aussen sichtbare technische Anlagen</w:t>
            </w:r>
          </w:p>
          <w:p w14:paraId="077918D8" w14:textId="77777777" w:rsidR="00B37A76" w:rsidRPr="00C84A09" w:rsidRDefault="00B37A76" w:rsidP="00B8658A">
            <w:pPr>
              <w:rPr>
                <w:rFonts w:cs="Arial"/>
                <w:szCs w:val="18"/>
              </w:rPr>
            </w:pPr>
            <w:r w:rsidRPr="00C84A09">
              <w:rPr>
                <w:rFonts w:cs="Arial"/>
                <w:szCs w:val="18"/>
              </w:rPr>
              <w:t>Die aussen in Erscheinung tretenden technischen Anlagen sind nur Teil der vorliegenden Bewilligung, soweit sie auf den Plänen ersichtlich sind. Für alle auf den Plänen nicht dargestellten, nach aussen sichtbaren technischen Anlagen (</w:t>
            </w:r>
            <w:r w:rsidRPr="00C84A09">
              <w:rPr>
                <w:rFonts w:cs="Arial"/>
                <w:color w:val="000000" w:themeColor="text1"/>
                <w:szCs w:val="18"/>
              </w:rPr>
              <w:t>Photovoltaikanlage,</w:t>
            </w:r>
            <w:r w:rsidRPr="00C84A09">
              <w:rPr>
                <w:rFonts w:cs="Arial"/>
                <w:color w:val="FF0000"/>
                <w:szCs w:val="18"/>
              </w:rPr>
              <w:t xml:space="preserve"> </w:t>
            </w:r>
            <w:r w:rsidRPr="00C84A09">
              <w:rPr>
                <w:rFonts w:cs="Arial"/>
                <w:szCs w:val="18"/>
              </w:rPr>
              <w:t>Lüftungskomponenten wie Kanäle, Lüftungsaufbauten, Wetterschutzgitter, Rückkühler etc.) sind dem Bauamt vor der Erstellung entsprechende Unterlagen einzureichen und diese technischen Anlagen bewilligen zu lassen.</w:t>
            </w:r>
          </w:p>
        </w:tc>
      </w:tr>
      <w:tr w:rsidR="00B37A76" w:rsidRPr="00C84A09" w14:paraId="1C19470A" w14:textId="77777777" w:rsidTr="00F12E19">
        <w:tc>
          <w:tcPr>
            <w:tcW w:w="1607" w:type="dxa"/>
          </w:tcPr>
          <w:p w14:paraId="5A18611C" w14:textId="77777777" w:rsidR="00B37A76" w:rsidRPr="00C84A09" w:rsidRDefault="00B37A76" w:rsidP="00E2480A">
            <w:pPr>
              <w:rPr>
                <w:rFonts w:cs="Arial"/>
                <w:szCs w:val="18"/>
              </w:rPr>
            </w:pPr>
          </w:p>
        </w:tc>
        <w:tc>
          <w:tcPr>
            <w:tcW w:w="8878" w:type="dxa"/>
          </w:tcPr>
          <w:p w14:paraId="74524257" w14:textId="77777777" w:rsidR="00B37A76" w:rsidRPr="00C84A09" w:rsidRDefault="00B37A76" w:rsidP="00B8658A">
            <w:pPr>
              <w:rPr>
                <w:rFonts w:cs="Arial"/>
                <w:szCs w:val="18"/>
                <w:u w:val="single"/>
              </w:rPr>
            </w:pPr>
            <w:r w:rsidRPr="00C84A09">
              <w:rPr>
                <w:rFonts w:cs="Arial"/>
                <w:szCs w:val="18"/>
                <w:u w:val="single"/>
              </w:rPr>
              <w:t>Hinweis auf Förderprogramme</w:t>
            </w:r>
          </w:p>
          <w:p w14:paraId="12C7F546" w14:textId="1A29543A" w:rsidR="00B37A76" w:rsidRPr="00C84A09" w:rsidRDefault="00B66C65" w:rsidP="00B66C65">
            <w:pPr>
              <w:rPr>
                <w:rFonts w:cs="Arial"/>
                <w:szCs w:val="18"/>
              </w:rPr>
            </w:pPr>
            <w:r>
              <w:rPr>
                <w:rFonts w:cs="Arial"/>
                <w:szCs w:val="18"/>
              </w:rPr>
              <w:t>Obwohl es für Neubauten kaum Förderbeiträge gibt, wird d</w:t>
            </w:r>
            <w:r w:rsidR="00B37A76" w:rsidRPr="00C84A09">
              <w:rPr>
                <w:rFonts w:cs="Arial"/>
                <w:szCs w:val="18"/>
              </w:rPr>
              <w:t xml:space="preserve">er Bauherrschaft empfohlen, sich </w:t>
            </w:r>
            <w:r>
              <w:rPr>
                <w:rFonts w:cs="Arial"/>
                <w:szCs w:val="18"/>
              </w:rPr>
              <w:t xml:space="preserve">rechtzeitig vor Baubeginn </w:t>
            </w:r>
            <w:r w:rsidR="00B37A76" w:rsidRPr="00C84A09">
              <w:rPr>
                <w:rFonts w:cs="Arial"/>
                <w:szCs w:val="18"/>
              </w:rPr>
              <w:t xml:space="preserve">unter </w:t>
            </w:r>
            <w:r w:rsidR="00B37A76">
              <w:rPr>
                <w:rFonts w:cs="Arial"/>
                <w:szCs w:val="18"/>
              </w:rPr>
              <w:t>https://</w:t>
            </w:r>
            <w:r w:rsidR="00B37A76" w:rsidRPr="00C84A09">
              <w:rPr>
                <w:rFonts w:cs="Arial"/>
                <w:szCs w:val="18"/>
              </w:rPr>
              <w:t>www.energiefranken.ch über die bestehenden Förderprogramme zu informieren.</w:t>
            </w:r>
          </w:p>
        </w:tc>
      </w:tr>
      <w:tr w:rsidR="00B37A76" w:rsidRPr="00C84A09" w14:paraId="7FDF1612" w14:textId="77777777" w:rsidTr="00F12E19">
        <w:tc>
          <w:tcPr>
            <w:tcW w:w="1607" w:type="dxa"/>
          </w:tcPr>
          <w:p w14:paraId="10C6FE7D" w14:textId="77777777" w:rsidR="00B37A76" w:rsidRPr="00C84A09" w:rsidRDefault="00B37A76" w:rsidP="00E2480A">
            <w:pPr>
              <w:rPr>
                <w:rFonts w:cs="Arial"/>
                <w:b/>
                <w:bCs/>
                <w:szCs w:val="18"/>
              </w:rPr>
            </w:pPr>
            <w:r w:rsidRPr="00C84A09">
              <w:rPr>
                <w:rFonts w:cs="Arial"/>
                <w:b/>
                <w:bCs/>
                <w:szCs w:val="18"/>
              </w:rPr>
              <w:t>Dispositiv vor Baubeginn</w:t>
            </w:r>
          </w:p>
          <w:p w14:paraId="3D1DA933" w14:textId="77777777" w:rsidR="00B37A76" w:rsidRPr="00C84A09" w:rsidRDefault="00B37A76" w:rsidP="00E2480A">
            <w:pPr>
              <w:rPr>
                <w:rFonts w:cs="Arial"/>
                <w:szCs w:val="18"/>
              </w:rPr>
            </w:pPr>
          </w:p>
          <w:p w14:paraId="35F0CE50" w14:textId="77777777" w:rsidR="00B37A76" w:rsidRPr="00C84A09" w:rsidRDefault="00B37A76" w:rsidP="00E2480A">
            <w:pPr>
              <w:rPr>
                <w:rFonts w:cs="Arial"/>
                <w:szCs w:val="18"/>
              </w:rPr>
            </w:pPr>
          </w:p>
          <w:p w14:paraId="7227A328" w14:textId="77777777" w:rsidR="00B37A76" w:rsidRPr="00C84A09" w:rsidRDefault="00B37A76" w:rsidP="00E2480A">
            <w:pPr>
              <w:rPr>
                <w:rFonts w:cs="Arial"/>
                <w:szCs w:val="18"/>
              </w:rPr>
            </w:pPr>
          </w:p>
          <w:p w14:paraId="75AB3C66" w14:textId="10A662D7" w:rsidR="00B37A76" w:rsidRPr="00695706" w:rsidRDefault="00B37A76" w:rsidP="00E2480A">
            <w:pPr>
              <w:rPr>
                <w:rFonts w:cs="Arial"/>
                <w:color w:val="FF0000"/>
                <w:szCs w:val="18"/>
              </w:rPr>
            </w:pPr>
            <w:r w:rsidRPr="00695706">
              <w:rPr>
                <w:rFonts w:cs="Arial"/>
                <w:color w:val="FF0000"/>
                <w:szCs w:val="18"/>
              </w:rPr>
              <w:t>Lüftung und Beleuchtung je nach Fall</w:t>
            </w:r>
            <w:r w:rsidR="00695706" w:rsidRPr="00695706">
              <w:rPr>
                <w:rFonts w:cs="Arial"/>
                <w:color w:val="FF0000"/>
                <w:szCs w:val="18"/>
              </w:rPr>
              <w:t xml:space="preserve"> aufführen</w:t>
            </w:r>
          </w:p>
          <w:p w14:paraId="081EC2C6" w14:textId="77777777" w:rsidR="00166ACD" w:rsidRPr="00C84A09" w:rsidRDefault="00166ACD" w:rsidP="00E2480A">
            <w:pPr>
              <w:rPr>
                <w:rFonts w:cs="Arial"/>
                <w:szCs w:val="18"/>
              </w:rPr>
            </w:pPr>
          </w:p>
          <w:p w14:paraId="45391375" w14:textId="4224C91E" w:rsidR="00B37A76" w:rsidRPr="00C84A09" w:rsidRDefault="00B37A76" w:rsidP="00E2480A">
            <w:pPr>
              <w:rPr>
                <w:rFonts w:cs="Arial"/>
                <w:szCs w:val="18"/>
              </w:rPr>
            </w:pPr>
            <w:r w:rsidRPr="00E31E0F">
              <w:rPr>
                <w:rFonts w:cs="Arial"/>
                <w:szCs w:val="18"/>
              </w:rPr>
              <w:t>Spezielle Ausrüstungen und Spezialanlagen</w:t>
            </w:r>
            <w:r w:rsidRPr="00166ACD">
              <w:rPr>
                <w:rFonts w:cs="Arial"/>
                <w:szCs w:val="18"/>
              </w:rPr>
              <w:t xml:space="preserve"> </w:t>
            </w:r>
            <w:r w:rsidR="00476465">
              <w:rPr>
                <w:rFonts w:cs="Arial"/>
                <w:szCs w:val="18"/>
              </w:rPr>
              <w:t>z</w:t>
            </w:r>
            <w:r w:rsidRPr="00166ACD">
              <w:rPr>
                <w:rFonts w:cs="Arial"/>
                <w:szCs w:val="18"/>
              </w:rPr>
              <w:t xml:space="preserve">ur Empfehlung </w:t>
            </w:r>
            <w:r w:rsidRPr="00C84A09">
              <w:rPr>
                <w:rFonts w:cs="Arial"/>
                <w:szCs w:val="18"/>
              </w:rPr>
              <w:t>immer</w:t>
            </w:r>
          </w:p>
        </w:tc>
        <w:tc>
          <w:tcPr>
            <w:tcW w:w="8878" w:type="dxa"/>
          </w:tcPr>
          <w:p w14:paraId="39AC59D4" w14:textId="77777777" w:rsidR="00B37A76" w:rsidRPr="00C84A09" w:rsidRDefault="00B37A76" w:rsidP="00B8658A">
            <w:pPr>
              <w:rPr>
                <w:rFonts w:cs="Arial"/>
                <w:szCs w:val="18"/>
                <w:u w:val="single"/>
              </w:rPr>
            </w:pPr>
            <w:r w:rsidRPr="00C84A09">
              <w:rPr>
                <w:rFonts w:cs="Arial"/>
                <w:szCs w:val="18"/>
                <w:u w:val="single"/>
              </w:rPr>
              <w:t>Einreichung von Projektbestätigungen</w:t>
            </w:r>
          </w:p>
          <w:p w14:paraId="23FEEA31" w14:textId="77777777" w:rsidR="00B37A76" w:rsidRPr="00C84A09" w:rsidRDefault="00B37A76" w:rsidP="00B8658A">
            <w:pPr>
              <w:rPr>
                <w:rFonts w:cs="Arial"/>
                <w:szCs w:val="18"/>
              </w:rPr>
            </w:pPr>
            <w:r>
              <w:rPr>
                <w:rFonts w:cs="Arial"/>
                <w:color w:val="FF0000"/>
                <w:szCs w:val="18"/>
              </w:rPr>
              <w:t>Mindestens z</w:t>
            </w:r>
            <w:r w:rsidRPr="000E4B5D">
              <w:rPr>
                <w:rFonts w:cs="Arial"/>
                <w:color w:val="FF0000"/>
                <w:szCs w:val="18"/>
              </w:rPr>
              <w:t>wei Wochen</w:t>
            </w:r>
            <w:r w:rsidRPr="00C84A09">
              <w:rPr>
                <w:rFonts w:cs="Arial"/>
                <w:szCs w:val="18"/>
              </w:rPr>
              <w:t xml:space="preserve"> vor Baufreigabe sind dem Bauamt hinsichtlich nachstehender Fachbereiche die vollständig ausgefüllten Formulare </w:t>
            </w:r>
            <w:r>
              <w:rPr>
                <w:rFonts w:cs="Arial"/>
                <w:szCs w:val="18"/>
              </w:rPr>
              <w:t xml:space="preserve">einzureichen </w:t>
            </w:r>
            <w:r w:rsidRPr="00C84A09">
              <w:rPr>
                <w:rFonts w:cs="Arial"/>
                <w:szCs w:val="18"/>
              </w:rPr>
              <w:t>(zusammen mit den erforderlichen Unterlagen, Berechnungen und Pläne</w:t>
            </w:r>
            <w:r>
              <w:rPr>
                <w:rFonts w:cs="Arial"/>
                <w:szCs w:val="18"/>
              </w:rPr>
              <w:t>n</w:t>
            </w:r>
            <w:r w:rsidRPr="00C84A09">
              <w:rPr>
                <w:rFonts w:cs="Arial"/>
                <w:szCs w:val="18"/>
              </w:rPr>
              <w:t xml:space="preserve"> bzw. mit der Unterschrift einer gemäss § 4 BBV I zur privaten Kontrolle ermächtigten natürlichen oder juristischen Person):</w:t>
            </w:r>
          </w:p>
          <w:p w14:paraId="056B1AEB" w14:textId="77777777" w:rsidR="00B37A76" w:rsidRPr="00C84A09" w:rsidRDefault="00B37A76" w:rsidP="00B8658A">
            <w:pPr>
              <w:rPr>
                <w:rFonts w:cs="Arial"/>
                <w:szCs w:val="18"/>
              </w:rPr>
            </w:pPr>
          </w:p>
          <w:p w14:paraId="78F456ED" w14:textId="77777777" w:rsidR="00B37A76" w:rsidRPr="00F35479" w:rsidRDefault="00B37A76" w:rsidP="008A5574">
            <w:pPr>
              <w:pStyle w:val="Listenabsatz"/>
              <w:numPr>
                <w:ilvl w:val="0"/>
                <w:numId w:val="33"/>
              </w:numPr>
              <w:rPr>
                <w:rFonts w:cs="Arial"/>
                <w:szCs w:val="18"/>
              </w:rPr>
            </w:pPr>
            <w:r>
              <w:rPr>
                <w:rFonts w:cs="Arial"/>
                <w:szCs w:val="18"/>
              </w:rPr>
              <w:t>Hauptformular</w:t>
            </w:r>
            <w:r w:rsidRPr="00F35479">
              <w:rPr>
                <w:rFonts w:cs="Arial"/>
                <w:szCs w:val="18"/>
              </w:rPr>
              <w:t xml:space="preserve"> EN-ZH</w:t>
            </w:r>
          </w:p>
          <w:p w14:paraId="50B7ACB8" w14:textId="77777777" w:rsidR="00B37A76" w:rsidRPr="00C84A09" w:rsidRDefault="00B37A76" w:rsidP="008A5574">
            <w:pPr>
              <w:pStyle w:val="Listenabsatz"/>
              <w:numPr>
                <w:ilvl w:val="0"/>
                <w:numId w:val="33"/>
              </w:numPr>
              <w:rPr>
                <w:rFonts w:cs="Arial"/>
                <w:szCs w:val="18"/>
              </w:rPr>
            </w:pPr>
            <w:r w:rsidRPr="00C84A09">
              <w:rPr>
                <w:rFonts w:cs="Arial"/>
                <w:szCs w:val="18"/>
              </w:rPr>
              <w:t>Energiebedarf</w:t>
            </w:r>
          </w:p>
          <w:p w14:paraId="3169FAF7" w14:textId="77777777" w:rsidR="00B37A76" w:rsidRPr="00C84A09" w:rsidRDefault="00B37A76" w:rsidP="008A5574">
            <w:pPr>
              <w:pStyle w:val="Listenabsatz"/>
              <w:numPr>
                <w:ilvl w:val="0"/>
                <w:numId w:val="33"/>
              </w:numPr>
              <w:rPr>
                <w:rFonts w:cs="Arial"/>
                <w:szCs w:val="18"/>
              </w:rPr>
            </w:pPr>
            <w:r w:rsidRPr="00C84A09">
              <w:rPr>
                <w:rFonts w:cs="Arial"/>
                <w:szCs w:val="18"/>
              </w:rPr>
              <w:t>Wärmedämmung Gebäudehülle</w:t>
            </w:r>
          </w:p>
          <w:p w14:paraId="49CDB3B1" w14:textId="77777777" w:rsidR="00B37A76" w:rsidRPr="00C84A09" w:rsidRDefault="00B37A76" w:rsidP="008A5574">
            <w:pPr>
              <w:pStyle w:val="Listenabsatz"/>
              <w:numPr>
                <w:ilvl w:val="0"/>
                <w:numId w:val="33"/>
              </w:numPr>
              <w:rPr>
                <w:rFonts w:cs="Arial"/>
                <w:szCs w:val="18"/>
              </w:rPr>
            </w:pPr>
            <w:r w:rsidRPr="00C84A09">
              <w:rPr>
                <w:rFonts w:cs="Arial"/>
                <w:szCs w:val="18"/>
              </w:rPr>
              <w:t>Heizungs- und Warmwasseranlagen</w:t>
            </w:r>
          </w:p>
          <w:p w14:paraId="73735E98" w14:textId="77777777" w:rsidR="00B37A76" w:rsidRPr="00C84A09" w:rsidRDefault="00B37A76" w:rsidP="008A5574">
            <w:pPr>
              <w:pStyle w:val="Listenabsatz"/>
              <w:numPr>
                <w:ilvl w:val="0"/>
                <w:numId w:val="33"/>
              </w:numPr>
              <w:rPr>
                <w:rFonts w:cs="Arial"/>
                <w:szCs w:val="18"/>
              </w:rPr>
            </w:pPr>
            <w:r w:rsidRPr="00C84A09">
              <w:rPr>
                <w:rFonts w:cs="Arial"/>
                <w:szCs w:val="18"/>
              </w:rPr>
              <w:t xml:space="preserve">Eigenstromerzeugung für Neubauten </w:t>
            </w:r>
          </w:p>
          <w:p w14:paraId="2C00F07F" w14:textId="77777777" w:rsidR="00B37A76" w:rsidRPr="00300190" w:rsidRDefault="00B37A76" w:rsidP="008A5574">
            <w:pPr>
              <w:pStyle w:val="Listenabsatz"/>
              <w:numPr>
                <w:ilvl w:val="0"/>
                <w:numId w:val="33"/>
              </w:numPr>
              <w:rPr>
                <w:rFonts w:cs="Arial"/>
                <w:color w:val="FF0000"/>
                <w:szCs w:val="18"/>
              </w:rPr>
            </w:pPr>
            <w:r w:rsidRPr="00300190">
              <w:rPr>
                <w:rFonts w:cs="Arial"/>
                <w:color w:val="FF0000"/>
                <w:szCs w:val="18"/>
              </w:rPr>
              <w:t>Lüftungstechnische Anlagen, Kühlung und Befeuchtung</w:t>
            </w:r>
          </w:p>
          <w:p w14:paraId="3B16F49B" w14:textId="77777777" w:rsidR="00B37A76" w:rsidRPr="00EC1078" w:rsidRDefault="00B37A76" w:rsidP="008A5574">
            <w:pPr>
              <w:pStyle w:val="Listenabsatz"/>
              <w:numPr>
                <w:ilvl w:val="0"/>
                <w:numId w:val="33"/>
              </w:numPr>
              <w:rPr>
                <w:rFonts w:cs="Arial"/>
                <w:color w:val="FF0000"/>
                <w:szCs w:val="18"/>
              </w:rPr>
            </w:pPr>
            <w:r w:rsidRPr="00EC1078">
              <w:rPr>
                <w:rFonts w:cs="Arial"/>
                <w:color w:val="FF0000"/>
                <w:szCs w:val="18"/>
              </w:rPr>
              <w:t xml:space="preserve">Beleuchtung </w:t>
            </w:r>
          </w:p>
          <w:p w14:paraId="7AB2A82F" w14:textId="77777777" w:rsidR="00B37A76" w:rsidRPr="00695706" w:rsidRDefault="00B37A76" w:rsidP="008A5574">
            <w:pPr>
              <w:pStyle w:val="Listenabsatz"/>
              <w:numPr>
                <w:ilvl w:val="0"/>
                <w:numId w:val="33"/>
              </w:numPr>
              <w:rPr>
                <w:rFonts w:cs="Arial"/>
                <w:szCs w:val="18"/>
              </w:rPr>
            </w:pPr>
            <w:r w:rsidRPr="00695706">
              <w:rPr>
                <w:rFonts w:cs="Arial"/>
                <w:szCs w:val="18"/>
              </w:rPr>
              <w:t>Schutz vor Lärm</w:t>
            </w:r>
          </w:p>
          <w:p w14:paraId="4D6DC95D" w14:textId="77777777" w:rsidR="00B37A76" w:rsidRPr="00695706" w:rsidRDefault="00B37A76" w:rsidP="008A5574">
            <w:pPr>
              <w:pStyle w:val="Listenabsatz"/>
              <w:numPr>
                <w:ilvl w:val="0"/>
                <w:numId w:val="33"/>
              </w:numPr>
              <w:rPr>
                <w:rFonts w:cs="Arial"/>
                <w:szCs w:val="18"/>
              </w:rPr>
            </w:pPr>
            <w:r w:rsidRPr="00CC4E38">
              <w:rPr>
                <w:rFonts w:cs="Arial"/>
                <w:szCs w:val="18"/>
              </w:rPr>
              <w:t>Allfällige technische Ausrüstungen und Spezialanlagen</w:t>
            </w:r>
          </w:p>
          <w:p w14:paraId="32EB1706" w14:textId="50A7B8EA" w:rsidR="0088249A" w:rsidRPr="008F0472" w:rsidRDefault="0088249A" w:rsidP="0088249A">
            <w:pPr>
              <w:pStyle w:val="Listenabsatz"/>
              <w:ind w:left="0"/>
              <w:rPr>
                <w:rFonts w:cs="Arial"/>
                <w:color w:val="FF0000"/>
                <w:szCs w:val="18"/>
              </w:rPr>
            </w:pPr>
          </w:p>
        </w:tc>
      </w:tr>
      <w:tr w:rsidR="00B37A76" w:rsidRPr="00C84A09" w14:paraId="6F00DA6C" w14:textId="77777777" w:rsidTr="00F12E19">
        <w:tc>
          <w:tcPr>
            <w:tcW w:w="1607" w:type="dxa"/>
          </w:tcPr>
          <w:p w14:paraId="2C5EA906" w14:textId="77777777" w:rsidR="00B37A76" w:rsidRPr="00C84A09" w:rsidRDefault="00B37A76" w:rsidP="00E2480A">
            <w:pPr>
              <w:rPr>
                <w:rFonts w:cs="Arial"/>
                <w:b/>
                <w:bCs/>
                <w:szCs w:val="18"/>
              </w:rPr>
            </w:pPr>
            <w:r w:rsidRPr="00C84A09">
              <w:rPr>
                <w:rFonts w:cs="Arial"/>
                <w:b/>
                <w:bCs/>
                <w:szCs w:val="18"/>
              </w:rPr>
              <w:t>Dispositiv vor Bezug</w:t>
            </w:r>
          </w:p>
        </w:tc>
        <w:tc>
          <w:tcPr>
            <w:tcW w:w="8878" w:type="dxa"/>
          </w:tcPr>
          <w:p w14:paraId="46872804" w14:textId="77777777" w:rsidR="00B37A76" w:rsidRPr="00C84A09" w:rsidRDefault="00B37A76" w:rsidP="00E2480A">
            <w:pPr>
              <w:tabs>
                <w:tab w:val="left" w:pos="360"/>
              </w:tabs>
              <w:ind w:left="29"/>
              <w:rPr>
                <w:rFonts w:cs="Arial"/>
                <w:szCs w:val="18"/>
                <w:u w:val="single"/>
              </w:rPr>
            </w:pPr>
            <w:r w:rsidRPr="00C84A09">
              <w:rPr>
                <w:rFonts w:cs="Arial"/>
                <w:szCs w:val="18"/>
                <w:u w:val="single"/>
              </w:rPr>
              <w:t>Nachweis der Ausführung</w:t>
            </w:r>
          </w:p>
          <w:p w14:paraId="4A16FD51" w14:textId="77777777" w:rsidR="00B37A76" w:rsidRPr="00C84A09" w:rsidRDefault="00B37A76" w:rsidP="00E2480A">
            <w:pPr>
              <w:tabs>
                <w:tab w:val="left" w:pos="360"/>
              </w:tabs>
              <w:ind w:left="29"/>
              <w:rPr>
                <w:rFonts w:cs="Arial"/>
                <w:szCs w:val="18"/>
              </w:rPr>
            </w:pPr>
            <w:r w:rsidRPr="00C84A09">
              <w:rPr>
                <w:rFonts w:cs="Arial"/>
                <w:szCs w:val="18"/>
              </w:rPr>
              <w:t xml:space="preserve">Die Belege zum Nachweis der korrekten Ausführung bzw. die Ausführungsbestätigungen der geforderten Fachbereiche </w:t>
            </w:r>
            <w:r>
              <w:rPr>
                <w:rFonts w:cs="Arial"/>
                <w:szCs w:val="18"/>
              </w:rPr>
              <w:t xml:space="preserve">müssen </w:t>
            </w:r>
            <w:r w:rsidRPr="00C84A09">
              <w:rPr>
                <w:rFonts w:cs="Arial"/>
                <w:szCs w:val="18"/>
              </w:rPr>
              <w:t>dem Bauamt vollständig und rechtzeitig vor dem Abnahmetermin eingereicht werden.</w:t>
            </w:r>
          </w:p>
        </w:tc>
      </w:tr>
    </w:tbl>
    <w:p w14:paraId="5B7E6F41" w14:textId="12EF4364" w:rsidR="000928B4" w:rsidRPr="003577C2" w:rsidRDefault="00C010F5" w:rsidP="00B96430">
      <w:pPr>
        <w:pStyle w:val="berschrift3"/>
      </w:pPr>
      <w:bookmarkStart w:id="8" w:name="_Toc109635543"/>
      <w:r w:rsidRPr="0078792B">
        <w:rPr>
          <w:color w:val="0000FF"/>
        </w:rPr>
        <w:t xml:space="preserve">Untergeordnete </w:t>
      </w:r>
      <w:r w:rsidR="00A13173" w:rsidRPr="0078792B">
        <w:rPr>
          <w:color w:val="0000FF"/>
        </w:rPr>
        <w:t>Umbauten und Erweiterungen</w:t>
      </w:r>
      <w:r w:rsidR="008827F2" w:rsidRPr="0078792B">
        <w:rPr>
          <w:color w:val="0000FF"/>
        </w:rPr>
        <w:t>,</w:t>
      </w:r>
      <w:r w:rsidR="00A13173" w:rsidRPr="0078792B">
        <w:rPr>
          <w:color w:val="0000FF"/>
        </w:rPr>
        <w:t xml:space="preserve"> </w:t>
      </w:r>
      <w:r w:rsidR="00A13173" w:rsidRPr="00A13173">
        <w:t xml:space="preserve">bei denen die neu geschaffene Energiebezugsfläche kleiner </w:t>
      </w:r>
      <w:r w:rsidR="008827F2">
        <w:t xml:space="preserve">als </w:t>
      </w:r>
      <w:r w:rsidR="00AB156A" w:rsidRPr="00A13173">
        <w:t>50</w:t>
      </w:r>
      <w:r w:rsidR="00AB156A">
        <w:t> </w:t>
      </w:r>
      <w:r w:rsidR="00A13173" w:rsidRPr="00A13173">
        <w:t>m</w:t>
      </w:r>
      <w:r w:rsidR="00A13173" w:rsidRPr="005F0007">
        <w:rPr>
          <w:vertAlign w:val="superscript"/>
        </w:rPr>
        <w:t>2</w:t>
      </w:r>
      <w:r w:rsidR="00A13173" w:rsidRPr="00A13173">
        <w:t xml:space="preserve"> </w:t>
      </w:r>
      <w:r w:rsidR="00C73103">
        <w:t xml:space="preserve">ist </w:t>
      </w:r>
      <w:r w:rsidR="00A13173" w:rsidRPr="00A13173">
        <w:t>oder höchstens 20% des bestehenden Gebäudes</w:t>
      </w:r>
      <w:r w:rsidR="008827F2">
        <w:t>,</w:t>
      </w:r>
      <w:r w:rsidR="00A13173" w:rsidRPr="00A13173">
        <w:t xml:space="preserve"> aber höchstens 1000</w:t>
      </w:r>
      <w:r w:rsidR="00B14C37">
        <w:t> </w:t>
      </w:r>
      <w:r w:rsidR="00A13173" w:rsidRPr="00A13173">
        <w:t>m</w:t>
      </w:r>
      <w:r w:rsidR="00A13173" w:rsidRPr="004352D0">
        <w:rPr>
          <w:vertAlign w:val="superscript"/>
        </w:rPr>
        <w:t>2</w:t>
      </w:r>
      <w:r w:rsidR="00A13173" w:rsidRPr="00A13173">
        <w:t xml:space="preserve"> beträgt </w:t>
      </w:r>
      <w:r w:rsidR="004352D0">
        <w:t>(</w:t>
      </w:r>
      <w:r w:rsidR="00A13173" w:rsidRPr="00A13173">
        <w:t>§</w:t>
      </w:r>
      <w:r w:rsidR="004352D0">
        <w:t> </w:t>
      </w:r>
      <w:r w:rsidR="00AB156A" w:rsidRPr="00A13173">
        <w:t>47</w:t>
      </w:r>
      <w:r w:rsidR="00AB156A">
        <w:t> </w:t>
      </w:r>
      <w:r w:rsidR="00A13173" w:rsidRPr="00A13173">
        <w:t>a Abs</w:t>
      </w:r>
      <w:r w:rsidR="00AB156A">
        <w:t>. </w:t>
      </w:r>
      <w:r w:rsidR="00A13173" w:rsidRPr="00A13173">
        <w:t xml:space="preserve">3 und </w:t>
      </w:r>
      <w:r w:rsidR="00AB156A">
        <w:t>§ </w:t>
      </w:r>
      <w:r w:rsidR="00AB156A" w:rsidRPr="00A13173">
        <w:t>47</w:t>
      </w:r>
      <w:r w:rsidR="00AB156A">
        <w:t> </w:t>
      </w:r>
      <w:r w:rsidR="00A13173" w:rsidRPr="00A13173">
        <w:t>b Abs</w:t>
      </w:r>
      <w:r w:rsidR="00AB156A" w:rsidRPr="00A13173">
        <w:t>.</w:t>
      </w:r>
      <w:r w:rsidR="00AB156A">
        <w:t> </w:t>
      </w:r>
      <w:r w:rsidR="00A13173" w:rsidRPr="00A13173">
        <w:t xml:space="preserve">3 </w:t>
      </w:r>
      <w:r w:rsidR="00AB156A" w:rsidRPr="00A13173">
        <w:t>BBV</w:t>
      </w:r>
      <w:r w:rsidR="00AB156A">
        <w:t> </w:t>
      </w:r>
      <w:r w:rsidR="00A13173" w:rsidRPr="00A13173">
        <w:t>I</w:t>
      </w:r>
      <w:r w:rsidR="004352D0">
        <w:t>)</w:t>
      </w:r>
      <w:bookmarkEnd w:id="8"/>
    </w:p>
    <w:tbl>
      <w:tblPr>
        <w:tblStyle w:val="Tabellenraster"/>
        <w:tblW w:w="10485" w:type="dxa"/>
        <w:tblLook w:val="04A0" w:firstRow="1" w:lastRow="0" w:firstColumn="1" w:lastColumn="0" w:noHBand="0" w:noVBand="1"/>
      </w:tblPr>
      <w:tblGrid>
        <w:gridCol w:w="1607"/>
        <w:gridCol w:w="8878"/>
      </w:tblGrid>
      <w:tr w:rsidR="000928B4" w:rsidRPr="00C84A09" w14:paraId="49958F8D" w14:textId="77777777" w:rsidTr="003661C2">
        <w:tc>
          <w:tcPr>
            <w:tcW w:w="1607" w:type="dxa"/>
          </w:tcPr>
          <w:p w14:paraId="1C7F07E7" w14:textId="77777777" w:rsidR="000928B4" w:rsidRPr="00C84A09" w:rsidRDefault="000928B4" w:rsidP="00E2480A">
            <w:pPr>
              <w:rPr>
                <w:rFonts w:cs="Arial"/>
                <w:b/>
                <w:bCs/>
                <w:szCs w:val="18"/>
              </w:rPr>
            </w:pPr>
            <w:r w:rsidRPr="00C84A09">
              <w:rPr>
                <w:rFonts w:cs="Arial"/>
                <w:b/>
                <w:bCs/>
                <w:szCs w:val="18"/>
              </w:rPr>
              <w:t>Erwägungen</w:t>
            </w:r>
          </w:p>
        </w:tc>
        <w:tc>
          <w:tcPr>
            <w:tcW w:w="8878" w:type="dxa"/>
          </w:tcPr>
          <w:p w14:paraId="505EE2FD" w14:textId="77777777" w:rsidR="000928B4" w:rsidRPr="00C84A09" w:rsidRDefault="000928B4" w:rsidP="00E2480A">
            <w:pPr>
              <w:tabs>
                <w:tab w:val="left" w:pos="360"/>
              </w:tabs>
              <w:rPr>
                <w:rFonts w:cs="Arial"/>
                <w:szCs w:val="18"/>
                <w:u w:val="single"/>
              </w:rPr>
            </w:pPr>
            <w:r w:rsidRPr="00C84A09">
              <w:rPr>
                <w:rFonts w:cs="Arial"/>
                <w:szCs w:val="18"/>
                <w:u w:val="single"/>
              </w:rPr>
              <w:t>Energetische Anforderungen</w:t>
            </w:r>
          </w:p>
          <w:p w14:paraId="6336D4FB" w14:textId="6A464441" w:rsidR="000928B4" w:rsidRPr="00C84A09" w:rsidRDefault="000928B4" w:rsidP="00E2480A">
            <w:pPr>
              <w:rPr>
                <w:rFonts w:cs="Arial"/>
                <w:szCs w:val="18"/>
              </w:rPr>
            </w:pPr>
            <w:r w:rsidRPr="005C0457">
              <w:rPr>
                <w:rFonts w:cs="Arial"/>
                <w:szCs w:val="18"/>
              </w:rPr>
              <w:t xml:space="preserve">Für das Bauvorhaben gelten die Bestimmungen des Energiegesetzes (EnerG; </w:t>
            </w:r>
            <w:r w:rsidRPr="00F12E19">
              <w:rPr>
                <w:rFonts w:cs="Arial"/>
                <w:szCs w:val="18"/>
              </w:rPr>
              <w:t>http</w:t>
            </w:r>
            <w:r w:rsidR="008827F2" w:rsidRPr="00F12E19">
              <w:rPr>
                <w:rFonts w:cs="Arial"/>
                <w:szCs w:val="18"/>
              </w:rPr>
              <w:t>s</w:t>
            </w:r>
            <w:r w:rsidRPr="00F12E19">
              <w:rPr>
                <w:rFonts w:cs="Arial"/>
                <w:szCs w:val="18"/>
              </w:rPr>
              <w:t>://www.zhlex.zh.ch/Erlass.html?Open&amp;Ordnr=730.1</w:t>
            </w:r>
            <w:r w:rsidRPr="005C0457">
              <w:rPr>
                <w:rFonts w:cs="Arial"/>
                <w:szCs w:val="18"/>
              </w:rPr>
              <w:t>), der Besonderen Bauverordnung I (</w:t>
            </w:r>
            <w:r w:rsidR="00AB156A" w:rsidRPr="005C0457">
              <w:rPr>
                <w:rFonts w:cs="Arial"/>
                <w:szCs w:val="18"/>
              </w:rPr>
              <w:t>BBV</w:t>
            </w:r>
            <w:r w:rsidR="00AB156A">
              <w:rPr>
                <w:rFonts w:cs="Arial"/>
                <w:szCs w:val="18"/>
              </w:rPr>
              <w:t> </w:t>
            </w:r>
            <w:r w:rsidRPr="005C0457">
              <w:rPr>
                <w:rFonts w:cs="Arial"/>
                <w:szCs w:val="18"/>
              </w:rPr>
              <w:t xml:space="preserve">I; </w:t>
            </w:r>
            <w:r w:rsidRPr="00F12E19">
              <w:rPr>
                <w:rFonts w:cs="Arial"/>
                <w:szCs w:val="18"/>
              </w:rPr>
              <w:t>http</w:t>
            </w:r>
            <w:r w:rsidR="008827F2" w:rsidRPr="00F12E19">
              <w:rPr>
                <w:rFonts w:cs="Arial"/>
                <w:szCs w:val="18"/>
              </w:rPr>
              <w:t>s</w:t>
            </w:r>
            <w:r w:rsidRPr="00F12E19">
              <w:rPr>
                <w:rFonts w:cs="Arial"/>
                <w:szCs w:val="18"/>
              </w:rPr>
              <w:t>://www.zhlex.zh.ch/Erlass.html?Open&amp;Ordnr=700.21</w:t>
            </w:r>
            <w:r w:rsidRPr="005C0457">
              <w:rPr>
                <w:rFonts w:cs="Arial"/>
                <w:szCs w:val="18"/>
              </w:rPr>
              <w:t xml:space="preserve">) und der Wärmedämmvorschriften (WDV; </w:t>
            </w:r>
            <w:r w:rsidR="00B31F13" w:rsidRPr="00F12E19">
              <w:rPr>
                <w:rFonts w:cs="Arial"/>
                <w:szCs w:val="18"/>
              </w:rPr>
              <w:t>https://www.zhlex.zh.ch/Erlass.html?Open&amp;Ordnr=700.21</w:t>
            </w:r>
            <w:r w:rsidR="001E4CC0" w:rsidRPr="00F12E19">
              <w:rPr>
                <w:rFonts w:cs="Arial"/>
                <w:szCs w:val="18"/>
              </w:rPr>
              <w:t>1</w:t>
            </w:r>
            <w:r w:rsidRPr="005C0457">
              <w:rPr>
                <w:rFonts w:cs="Arial"/>
                <w:szCs w:val="18"/>
              </w:rPr>
              <w:t>), jewe</w:t>
            </w:r>
            <w:r w:rsidRPr="00C84A09">
              <w:rPr>
                <w:rFonts w:cs="Arial"/>
                <w:szCs w:val="18"/>
              </w:rPr>
              <w:t xml:space="preserve">ils in der </w:t>
            </w:r>
            <w:r w:rsidR="00082DB6">
              <w:rPr>
                <w:rFonts w:cs="Arial"/>
                <w:szCs w:val="18"/>
              </w:rPr>
              <w:t>aktuellen</w:t>
            </w:r>
            <w:r w:rsidRPr="00C84A09">
              <w:rPr>
                <w:rFonts w:cs="Arial"/>
                <w:szCs w:val="18"/>
              </w:rPr>
              <w:t xml:space="preserve"> Fassung.  </w:t>
            </w:r>
          </w:p>
        </w:tc>
      </w:tr>
      <w:tr w:rsidR="00FA7188" w:rsidRPr="00C84A09" w14:paraId="280E419B" w14:textId="77777777" w:rsidTr="003661C2">
        <w:tc>
          <w:tcPr>
            <w:tcW w:w="1607" w:type="dxa"/>
          </w:tcPr>
          <w:p w14:paraId="1C2851F6" w14:textId="7BA3FC8A" w:rsidR="00FA7188" w:rsidRPr="0089421F" w:rsidRDefault="0089421F" w:rsidP="00E2480A">
            <w:pPr>
              <w:rPr>
                <w:rFonts w:cs="Arial"/>
                <w:szCs w:val="18"/>
              </w:rPr>
            </w:pPr>
            <w:r w:rsidRPr="0089421F">
              <w:rPr>
                <w:rFonts w:cs="Arial"/>
                <w:color w:val="FF0000"/>
                <w:szCs w:val="18"/>
              </w:rPr>
              <w:t>Prüfen</w:t>
            </w:r>
            <w:r w:rsidR="008827F2">
              <w:rPr>
                <w:rFonts w:cs="Arial"/>
                <w:color w:val="FF0000"/>
                <w:szCs w:val="18"/>
              </w:rPr>
              <w:t>,</w:t>
            </w:r>
            <w:r w:rsidRPr="0089421F">
              <w:rPr>
                <w:rFonts w:cs="Arial"/>
                <w:color w:val="FF0000"/>
                <w:szCs w:val="18"/>
              </w:rPr>
              <w:t xml:space="preserve"> ob erfüllt</w:t>
            </w:r>
          </w:p>
        </w:tc>
        <w:tc>
          <w:tcPr>
            <w:tcW w:w="8878" w:type="dxa"/>
          </w:tcPr>
          <w:p w14:paraId="51DD0B7B" w14:textId="515833E1" w:rsidR="00FA7188" w:rsidRPr="00A40E04" w:rsidRDefault="00B139DD" w:rsidP="004E5D13">
            <w:pPr>
              <w:tabs>
                <w:tab w:val="left" w:pos="360"/>
              </w:tabs>
              <w:rPr>
                <w:rFonts w:cs="Arial"/>
                <w:szCs w:val="18"/>
              </w:rPr>
            </w:pPr>
            <w:r w:rsidRPr="00A40E04">
              <w:rPr>
                <w:rFonts w:cs="Arial"/>
                <w:szCs w:val="18"/>
              </w:rPr>
              <w:t>Die</w:t>
            </w:r>
            <w:r w:rsidR="00A27C98">
              <w:rPr>
                <w:rFonts w:cs="Arial"/>
                <w:szCs w:val="18"/>
              </w:rPr>
              <w:t xml:space="preserve"> </w:t>
            </w:r>
            <w:r w:rsidR="00FA7188" w:rsidRPr="00A40E04">
              <w:rPr>
                <w:rFonts w:cs="Arial"/>
                <w:szCs w:val="18"/>
              </w:rPr>
              <w:t>Erweiterungen</w:t>
            </w:r>
            <w:r w:rsidRPr="00A40E04">
              <w:rPr>
                <w:rFonts w:cs="Arial"/>
                <w:szCs w:val="18"/>
              </w:rPr>
              <w:t xml:space="preserve"> des bestehenden Gebäudes entsprechen den </w:t>
            </w:r>
            <w:r w:rsidR="00EE0361" w:rsidRPr="0078792B">
              <w:rPr>
                <w:rFonts w:cs="Arial"/>
                <w:color w:val="0000FF"/>
                <w:szCs w:val="18"/>
              </w:rPr>
              <w:t>Vorgaben</w:t>
            </w:r>
            <w:r w:rsidRPr="00A40E04">
              <w:rPr>
                <w:rFonts w:cs="Arial"/>
                <w:szCs w:val="18"/>
              </w:rPr>
              <w:t xml:space="preserve"> von</w:t>
            </w:r>
            <w:r w:rsidR="00FA7188" w:rsidRPr="00A40E04">
              <w:rPr>
                <w:rFonts w:cs="Arial"/>
                <w:szCs w:val="18"/>
              </w:rPr>
              <w:t xml:space="preserve"> </w:t>
            </w:r>
            <w:r w:rsidR="0063350A" w:rsidRPr="00A40E04">
              <w:rPr>
                <w:rFonts w:cs="Arial"/>
                <w:szCs w:val="18"/>
              </w:rPr>
              <w:t>§</w:t>
            </w:r>
            <w:r w:rsidR="0063350A">
              <w:rPr>
                <w:rFonts w:cs="Arial"/>
                <w:szCs w:val="18"/>
              </w:rPr>
              <w:t> </w:t>
            </w:r>
            <w:r w:rsidR="0063350A" w:rsidRPr="00A40E04">
              <w:rPr>
                <w:rFonts w:cs="Arial"/>
                <w:szCs w:val="18"/>
              </w:rPr>
              <w:t>47</w:t>
            </w:r>
            <w:r w:rsidR="0063350A">
              <w:rPr>
                <w:rFonts w:cs="Arial"/>
                <w:szCs w:val="18"/>
              </w:rPr>
              <w:t> </w:t>
            </w:r>
            <w:r w:rsidRPr="00A40E04">
              <w:rPr>
                <w:rFonts w:cs="Arial"/>
                <w:szCs w:val="18"/>
              </w:rPr>
              <w:t>a Abs</w:t>
            </w:r>
            <w:r w:rsidR="0063350A">
              <w:rPr>
                <w:rFonts w:cs="Arial"/>
                <w:szCs w:val="18"/>
              </w:rPr>
              <w:t>. </w:t>
            </w:r>
            <w:r w:rsidRPr="00A40E04">
              <w:rPr>
                <w:rFonts w:cs="Arial"/>
                <w:szCs w:val="18"/>
              </w:rPr>
              <w:t xml:space="preserve">3 und </w:t>
            </w:r>
            <w:r w:rsidR="0063350A">
              <w:rPr>
                <w:rFonts w:cs="Arial"/>
                <w:szCs w:val="18"/>
              </w:rPr>
              <w:t>§ </w:t>
            </w:r>
            <w:r w:rsidR="0063350A" w:rsidRPr="00A40E04">
              <w:rPr>
                <w:rFonts w:cs="Arial"/>
                <w:szCs w:val="18"/>
              </w:rPr>
              <w:t>47</w:t>
            </w:r>
            <w:r w:rsidR="0063350A">
              <w:rPr>
                <w:rFonts w:cs="Arial"/>
                <w:szCs w:val="18"/>
              </w:rPr>
              <w:t> </w:t>
            </w:r>
            <w:r w:rsidRPr="00A40E04">
              <w:rPr>
                <w:rFonts w:cs="Arial"/>
                <w:szCs w:val="18"/>
              </w:rPr>
              <w:t>b Abs</w:t>
            </w:r>
            <w:r w:rsidR="0063350A" w:rsidRPr="00A40E04">
              <w:rPr>
                <w:rFonts w:cs="Arial"/>
                <w:szCs w:val="18"/>
              </w:rPr>
              <w:t>.</w:t>
            </w:r>
            <w:r w:rsidR="0063350A">
              <w:rPr>
                <w:rFonts w:cs="Arial"/>
                <w:szCs w:val="18"/>
              </w:rPr>
              <w:t> </w:t>
            </w:r>
            <w:r w:rsidRPr="00A40E04">
              <w:rPr>
                <w:rFonts w:cs="Arial"/>
                <w:szCs w:val="18"/>
              </w:rPr>
              <w:t xml:space="preserve">3 </w:t>
            </w:r>
            <w:r w:rsidR="0063350A" w:rsidRPr="00A40E04">
              <w:rPr>
                <w:rFonts w:cs="Arial"/>
                <w:szCs w:val="18"/>
              </w:rPr>
              <w:t>BBV</w:t>
            </w:r>
            <w:r w:rsidR="0063350A">
              <w:rPr>
                <w:rFonts w:cs="Arial"/>
                <w:szCs w:val="18"/>
              </w:rPr>
              <w:t> </w:t>
            </w:r>
            <w:r w:rsidR="00A62A54">
              <w:rPr>
                <w:rFonts w:cs="Arial"/>
                <w:szCs w:val="18"/>
              </w:rPr>
              <w:t xml:space="preserve">I </w:t>
            </w:r>
            <w:r w:rsidRPr="00A40E04">
              <w:rPr>
                <w:rFonts w:cs="Arial"/>
                <w:szCs w:val="18"/>
              </w:rPr>
              <w:t xml:space="preserve">und werden als </w:t>
            </w:r>
            <w:r w:rsidR="00A27C98" w:rsidRPr="0078792B">
              <w:rPr>
                <w:rFonts w:cs="Arial"/>
                <w:color w:val="0000FF"/>
                <w:szCs w:val="18"/>
              </w:rPr>
              <w:t>untergeordnete Erweiterungen</w:t>
            </w:r>
            <w:r w:rsidRPr="0078792B">
              <w:rPr>
                <w:rFonts w:cs="Arial"/>
                <w:color w:val="0000FF"/>
                <w:szCs w:val="18"/>
              </w:rPr>
              <w:t xml:space="preserve"> </w:t>
            </w:r>
            <w:r w:rsidR="00A40E04" w:rsidRPr="0078792B">
              <w:rPr>
                <w:rFonts w:cs="Arial"/>
                <w:color w:val="0000FF"/>
                <w:szCs w:val="18"/>
              </w:rPr>
              <w:t>beurteilt</w:t>
            </w:r>
            <w:r w:rsidR="004E5D13" w:rsidRPr="0078792B">
              <w:rPr>
                <w:rFonts w:cs="Arial"/>
                <w:color w:val="0000FF"/>
                <w:szCs w:val="18"/>
              </w:rPr>
              <w:t>.</w:t>
            </w:r>
            <w:r w:rsidR="00A27C98" w:rsidRPr="0078792B">
              <w:rPr>
                <w:rFonts w:cs="Arial"/>
                <w:color w:val="0000FF"/>
                <w:szCs w:val="18"/>
              </w:rPr>
              <w:t xml:space="preserve"> </w:t>
            </w:r>
            <w:r w:rsidR="004E5D13" w:rsidRPr="0078792B">
              <w:rPr>
                <w:rFonts w:cs="Arial"/>
                <w:color w:val="0000FF"/>
                <w:szCs w:val="18"/>
              </w:rPr>
              <w:t>D</w:t>
            </w:r>
            <w:r w:rsidR="00A27C98" w:rsidRPr="0078792B">
              <w:rPr>
                <w:rFonts w:cs="Arial"/>
                <w:color w:val="0000FF"/>
                <w:szCs w:val="18"/>
              </w:rPr>
              <w:t xml:space="preserve">amit </w:t>
            </w:r>
            <w:r w:rsidR="004E5D13" w:rsidRPr="0078792B">
              <w:rPr>
                <w:rFonts w:cs="Arial"/>
                <w:color w:val="0000FF"/>
                <w:szCs w:val="18"/>
              </w:rPr>
              <w:t xml:space="preserve">sind sie </w:t>
            </w:r>
            <w:r w:rsidR="00A27C98" w:rsidRPr="0078792B">
              <w:rPr>
                <w:rFonts w:cs="Arial"/>
                <w:color w:val="0000FF"/>
                <w:szCs w:val="18"/>
              </w:rPr>
              <w:t xml:space="preserve">von den Anforderungen </w:t>
            </w:r>
            <w:r w:rsidR="004E5D13" w:rsidRPr="0078792B">
              <w:rPr>
                <w:rFonts w:cs="Arial"/>
                <w:color w:val="0000FF"/>
                <w:szCs w:val="18"/>
              </w:rPr>
              <w:t>gemäss</w:t>
            </w:r>
            <w:r w:rsidR="00A27C98" w:rsidRPr="0078792B">
              <w:rPr>
                <w:rFonts w:cs="Arial"/>
                <w:color w:val="0000FF"/>
                <w:szCs w:val="18"/>
              </w:rPr>
              <w:t xml:space="preserve"> § 10</w:t>
            </w:r>
            <w:r w:rsidR="004E5D13" w:rsidRPr="0078792B">
              <w:rPr>
                <w:rFonts w:cs="Arial"/>
                <w:color w:val="0000FF"/>
                <w:szCs w:val="18"/>
              </w:rPr>
              <w:t> </w:t>
            </w:r>
            <w:r w:rsidR="00A27C98" w:rsidRPr="0078792B">
              <w:rPr>
                <w:rFonts w:cs="Arial"/>
                <w:color w:val="0000FF"/>
                <w:szCs w:val="18"/>
              </w:rPr>
              <w:t>a und § 10</w:t>
            </w:r>
            <w:r w:rsidR="004E5D13" w:rsidRPr="0078792B">
              <w:rPr>
                <w:rFonts w:cs="Arial"/>
                <w:color w:val="0000FF"/>
                <w:szCs w:val="18"/>
              </w:rPr>
              <w:t> </w:t>
            </w:r>
            <w:r w:rsidR="00A27C98" w:rsidRPr="0078792B">
              <w:rPr>
                <w:rFonts w:cs="Arial"/>
                <w:color w:val="0000FF"/>
                <w:szCs w:val="18"/>
              </w:rPr>
              <w:t>c EnerG befreit</w:t>
            </w:r>
            <w:r w:rsidR="00A40E04" w:rsidRPr="00A40E04">
              <w:rPr>
                <w:rFonts w:cs="Arial"/>
                <w:szCs w:val="18"/>
              </w:rPr>
              <w:t>.</w:t>
            </w:r>
          </w:p>
        </w:tc>
      </w:tr>
      <w:tr w:rsidR="000928B4" w:rsidRPr="00C84A09" w14:paraId="43D52A47" w14:textId="77777777" w:rsidTr="003661C2">
        <w:tc>
          <w:tcPr>
            <w:tcW w:w="1607" w:type="dxa"/>
          </w:tcPr>
          <w:p w14:paraId="09B1036B" w14:textId="77777777" w:rsidR="000928B4" w:rsidRPr="00C84A09" w:rsidRDefault="000928B4" w:rsidP="00E2480A">
            <w:pPr>
              <w:rPr>
                <w:rFonts w:cs="Arial"/>
                <w:szCs w:val="18"/>
              </w:rPr>
            </w:pPr>
          </w:p>
        </w:tc>
        <w:tc>
          <w:tcPr>
            <w:tcW w:w="8878" w:type="dxa"/>
          </w:tcPr>
          <w:p w14:paraId="66DCE8A0" w14:textId="2217E77A" w:rsidR="000928B4" w:rsidRPr="00C84A09" w:rsidRDefault="001B3134" w:rsidP="001B3134">
            <w:pPr>
              <w:tabs>
                <w:tab w:val="left" w:pos="360"/>
              </w:tabs>
              <w:ind w:left="29"/>
              <w:rPr>
                <w:rFonts w:cs="Arial"/>
                <w:szCs w:val="18"/>
              </w:rPr>
            </w:pPr>
            <w:r w:rsidRPr="0078792B">
              <w:rPr>
                <w:rFonts w:cs="Arial"/>
                <w:color w:val="0000FF"/>
                <w:szCs w:val="18"/>
              </w:rPr>
              <w:t xml:space="preserve">Bezogen auf </w:t>
            </w:r>
            <w:r w:rsidR="00EE0361" w:rsidRPr="0078792B">
              <w:rPr>
                <w:rFonts w:cs="Arial"/>
                <w:color w:val="0000FF"/>
                <w:szCs w:val="18"/>
              </w:rPr>
              <w:t>die Wärmedämmung</w:t>
            </w:r>
            <w:r w:rsidR="00D0679B" w:rsidRPr="0078792B">
              <w:rPr>
                <w:rFonts w:cs="Arial"/>
                <w:color w:val="0000FF"/>
                <w:szCs w:val="18"/>
              </w:rPr>
              <w:t xml:space="preserve"> der neuen Bauteile</w:t>
            </w:r>
            <w:r w:rsidR="00EE0361" w:rsidRPr="0078792B">
              <w:rPr>
                <w:rFonts w:cs="Arial"/>
                <w:color w:val="0000FF"/>
                <w:szCs w:val="18"/>
              </w:rPr>
              <w:t xml:space="preserve"> sind </w:t>
            </w:r>
            <w:r w:rsidR="00696DFD" w:rsidRPr="00696DFD">
              <w:rPr>
                <w:rFonts w:cs="Arial"/>
                <w:szCs w:val="18"/>
              </w:rPr>
              <w:t xml:space="preserve">die Anforderungen der Wärmedämmvorschriften für Neubauten zu erfüllen </w:t>
            </w:r>
            <w:r w:rsidR="0063350A" w:rsidRPr="00696DFD">
              <w:rPr>
                <w:rFonts w:cs="Arial"/>
                <w:szCs w:val="18"/>
              </w:rPr>
              <w:t>(§</w:t>
            </w:r>
            <w:r>
              <w:rPr>
                <w:rFonts w:cs="Arial"/>
                <w:szCs w:val="18"/>
              </w:rPr>
              <w:t>§</w:t>
            </w:r>
            <w:r w:rsidR="0063350A">
              <w:rPr>
                <w:rFonts w:cs="Arial"/>
                <w:szCs w:val="18"/>
              </w:rPr>
              <w:t> </w:t>
            </w:r>
            <w:r w:rsidR="00EE0361">
              <w:rPr>
                <w:rFonts w:cs="Arial"/>
                <w:szCs w:val="18"/>
              </w:rPr>
              <w:t>2</w:t>
            </w:r>
            <w:r>
              <w:rPr>
                <w:rFonts w:cs="Arial"/>
                <w:szCs w:val="18"/>
              </w:rPr>
              <w:t>-7</w:t>
            </w:r>
            <w:r w:rsidR="00EE0361" w:rsidRPr="00696DFD">
              <w:rPr>
                <w:rFonts w:cs="Arial"/>
                <w:szCs w:val="18"/>
              </w:rPr>
              <w:t xml:space="preserve"> </w:t>
            </w:r>
            <w:r w:rsidR="00696DFD" w:rsidRPr="00696DFD">
              <w:rPr>
                <w:rFonts w:cs="Arial"/>
                <w:szCs w:val="18"/>
              </w:rPr>
              <w:t>WDV).</w:t>
            </w:r>
          </w:p>
        </w:tc>
      </w:tr>
      <w:tr w:rsidR="00EE48F8" w:rsidRPr="00C84A09" w14:paraId="51788053" w14:textId="77777777" w:rsidTr="003661C2">
        <w:tc>
          <w:tcPr>
            <w:tcW w:w="1607" w:type="dxa"/>
          </w:tcPr>
          <w:p w14:paraId="660B3B44" w14:textId="7C2CEA3C" w:rsidR="00EE48F8" w:rsidRPr="00A026C2" w:rsidRDefault="00DE6B5C" w:rsidP="00E2480A">
            <w:pPr>
              <w:rPr>
                <w:rFonts w:cs="Arial"/>
                <w:color w:val="FF0000"/>
                <w:szCs w:val="18"/>
              </w:rPr>
            </w:pPr>
            <w:r w:rsidRPr="00A026C2">
              <w:rPr>
                <w:rFonts w:cs="Arial"/>
                <w:color w:val="FF0000"/>
                <w:szCs w:val="18"/>
              </w:rPr>
              <w:t xml:space="preserve">Falls </w:t>
            </w:r>
            <w:r w:rsidR="000A7A41" w:rsidRPr="00283062">
              <w:rPr>
                <w:rFonts w:cs="Arial"/>
                <w:color w:val="FF0000"/>
                <w:szCs w:val="18"/>
              </w:rPr>
              <w:t xml:space="preserve">eine Kühlung </w:t>
            </w:r>
            <w:r w:rsidR="003E5565" w:rsidRPr="00A026C2">
              <w:rPr>
                <w:rFonts w:cs="Arial"/>
                <w:color w:val="FF0000"/>
                <w:szCs w:val="18"/>
              </w:rPr>
              <w:t>vorgesehen</w:t>
            </w:r>
            <w:r w:rsidR="00A026C2">
              <w:rPr>
                <w:rFonts w:cs="Arial"/>
                <w:color w:val="FF0000"/>
                <w:szCs w:val="18"/>
              </w:rPr>
              <w:t xml:space="preserve"> ist</w:t>
            </w:r>
          </w:p>
        </w:tc>
        <w:tc>
          <w:tcPr>
            <w:tcW w:w="8878" w:type="dxa"/>
          </w:tcPr>
          <w:p w14:paraId="57ED9BA2" w14:textId="700AE8B8" w:rsidR="00EE48F8" w:rsidRPr="00A026C2" w:rsidRDefault="00283062" w:rsidP="00A026C2">
            <w:pPr>
              <w:tabs>
                <w:tab w:val="left" w:pos="360"/>
              </w:tabs>
              <w:ind w:left="29"/>
              <w:rPr>
                <w:rFonts w:cs="Arial"/>
                <w:szCs w:val="18"/>
              </w:rPr>
            </w:pPr>
            <w:r w:rsidRPr="00A026C2">
              <w:rPr>
                <w:rFonts w:cs="Arial"/>
                <w:szCs w:val="18"/>
              </w:rPr>
              <w:t>Bei gekühlten Räumen oder Räumen, bei denen eine Kühlung</w:t>
            </w:r>
            <w:r w:rsidR="00A026C2">
              <w:rPr>
                <w:rFonts w:cs="Arial"/>
                <w:szCs w:val="18"/>
              </w:rPr>
              <w:t xml:space="preserve"> </w:t>
            </w:r>
            <w:r w:rsidRPr="00A026C2">
              <w:rPr>
                <w:rFonts w:cs="Arial"/>
                <w:szCs w:val="18"/>
              </w:rPr>
              <w:t>notwendig oder erwünscht ist, sind die Anforderungen an den</w:t>
            </w:r>
            <w:r w:rsidR="00A026C2">
              <w:rPr>
                <w:rFonts w:cs="Arial"/>
                <w:szCs w:val="18"/>
              </w:rPr>
              <w:t xml:space="preserve"> </w:t>
            </w:r>
            <w:r w:rsidRPr="00A026C2">
              <w:rPr>
                <w:rFonts w:cs="Arial"/>
                <w:szCs w:val="18"/>
              </w:rPr>
              <w:t xml:space="preserve">g-Wert, die Steuerung und die Windfestigkeit des </w:t>
            </w:r>
            <w:r w:rsidR="00A026C2">
              <w:rPr>
                <w:rFonts w:cs="Arial"/>
                <w:szCs w:val="18"/>
              </w:rPr>
              <w:t>S</w:t>
            </w:r>
            <w:r w:rsidRPr="00A026C2">
              <w:rPr>
                <w:rFonts w:cs="Arial"/>
                <w:szCs w:val="18"/>
              </w:rPr>
              <w:t>onnenschutzes nach</w:t>
            </w:r>
            <w:r w:rsidR="00A026C2">
              <w:rPr>
                <w:rFonts w:cs="Arial"/>
                <w:szCs w:val="18"/>
              </w:rPr>
              <w:t xml:space="preserve"> </w:t>
            </w:r>
            <w:r w:rsidRPr="00A026C2">
              <w:rPr>
                <w:rFonts w:cs="Arial"/>
                <w:szCs w:val="18"/>
              </w:rPr>
              <w:t xml:space="preserve">dem Stand der Technik einzuhalten </w:t>
            </w:r>
            <w:r w:rsidR="0063350A" w:rsidRPr="00696DFD">
              <w:rPr>
                <w:rFonts w:cs="Arial"/>
                <w:szCs w:val="18"/>
              </w:rPr>
              <w:t>(§</w:t>
            </w:r>
            <w:r w:rsidR="0063350A">
              <w:rPr>
                <w:rFonts w:cs="Arial"/>
                <w:szCs w:val="18"/>
              </w:rPr>
              <w:t> </w:t>
            </w:r>
            <w:r>
              <w:rPr>
                <w:rFonts w:cs="Arial"/>
                <w:szCs w:val="18"/>
              </w:rPr>
              <w:t>3</w:t>
            </w:r>
            <w:r w:rsidRPr="00696DFD">
              <w:rPr>
                <w:rFonts w:cs="Arial"/>
                <w:szCs w:val="18"/>
              </w:rPr>
              <w:t xml:space="preserve"> Abs</w:t>
            </w:r>
            <w:r w:rsidR="0063350A" w:rsidRPr="00696DFD">
              <w:rPr>
                <w:rFonts w:cs="Arial"/>
                <w:szCs w:val="18"/>
              </w:rPr>
              <w:t>.</w:t>
            </w:r>
            <w:r w:rsidR="0063350A">
              <w:rPr>
                <w:rFonts w:cs="Arial"/>
                <w:szCs w:val="18"/>
              </w:rPr>
              <w:t> </w:t>
            </w:r>
            <w:r>
              <w:rPr>
                <w:rFonts w:cs="Arial"/>
                <w:szCs w:val="18"/>
              </w:rPr>
              <w:t>1</w:t>
            </w:r>
            <w:r w:rsidRPr="00696DFD">
              <w:rPr>
                <w:rFonts w:cs="Arial"/>
                <w:szCs w:val="18"/>
              </w:rPr>
              <w:t xml:space="preserve"> WDV)</w:t>
            </w:r>
            <w:r w:rsidRPr="00A026C2">
              <w:rPr>
                <w:rFonts w:cs="Arial"/>
                <w:szCs w:val="18"/>
              </w:rPr>
              <w:t>.</w:t>
            </w:r>
          </w:p>
        </w:tc>
      </w:tr>
      <w:tr w:rsidR="000928B4" w:rsidRPr="00C84A09" w14:paraId="42A23316" w14:textId="77777777" w:rsidTr="003661C2">
        <w:tc>
          <w:tcPr>
            <w:tcW w:w="1607" w:type="dxa"/>
          </w:tcPr>
          <w:p w14:paraId="53F133D4" w14:textId="77777777" w:rsidR="000928B4" w:rsidRPr="00C84A09" w:rsidRDefault="000928B4" w:rsidP="00E2480A">
            <w:pPr>
              <w:rPr>
                <w:rFonts w:cs="Arial"/>
                <w:szCs w:val="18"/>
              </w:rPr>
            </w:pPr>
          </w:p>
        </w:tc>
        <w:tc>
          <w:tcPr>
            <w:tcW w:w="8878" w:type="dxa"/>
          </w:tcPr>
          <w:p w14:paraId="675E27CD" w14:textId="77777777" w:rsidR="000928B4" w:rsidRPr="00A56377" w:rsidRDefault="000928B4" w:rsidP="00E2480A">
            <w:pPr>
              <w:tabs>
                <w:tab w:val="left" w:pos="360"/>
              </w:tabs>
              <w:ind w:left="29"/>
              <w:rPr>
                <w:rFonts w:cs="Arial"/>
                <w:szCs w:val="18"/>
                <w:u w:val="single"/>
              </w:rPr>
            </w:pPr>
            <w:r w:rsidRPr="00A56377">
              <w:rPr>
                <w:rFonts w:cs="Arial"/>
                <w:szCs w:val="18"/>
                <w:u w:val="single"/>
              </w:rPr>
              <w:t>Private Kontrolle</w:t>
            </w:r>
          </w:p>
          <w:p w14:paraId="3E2CB765" w14:textId="606BA493" w:rsidR="00F45977" w:rsidRPr="00F45977" w:rsidRDefault="000928B4" w:rsidP="00F45977">
            <w:pPr>
              <w:tabs>
                <w:tab w:val="left" w:pos="360"/>
              </w:tabs>
              <w:ind w:left="29"/>
              <w:rPr>
                <w:rFonts w:cs="Arial"/>
                <w:szCs w:val="18"/>
              </w:rPr>
            </w:pPr>
            <w:r w:rsidRPr="00C84A09">
              <w:rPr>
                <w:rFonts w:cs="Arial"/>
                <w:szCs w:val="18"/>
              </w:rPr>
              <w:t xml:space="preserve">Die Fachbereiche Wärmedämmung Gebäudehülle, Heizungs- und Warmwasseranlagen, </w:t>
            </w:r>
            <w:r w:rsidR="009923E9" w:rsidRPr="00A33C2D">
              <w:rPr>
                <w:rFonts w:cs="Arial"/>
                <w:szCs w:val="18"/>
              </w:rPr>
              <w:t>l</w:t>
            </w:r>
            <w:r w:rsidRPr="00A33C2D">
              <w:rPr>
                <w:rFonts w:cs="Arial"/>
                <w:szCs w:val="18"/>
              </w:rPr>
              <w:t xml:space="preserve">üftungstechnische Anlagen, Kühlung und Befeuchtung, </w:t>
            </w:r>
            <w:r w:rsidR="008C6CCB" w:rsidRPr="00A33C2D">
              <w:rPr>
                <w:rFonts w:cs="Arial"/>
                <w:szCs w:val="18"/>
              </w:rPr>
              <w:t>Schutz vor Lärm</w:t>
            </w:r>
            <w:r w:rsidRPr="00C84A09">
              <w:rPr>
                <w:rFonts w:cs="Arial"/>
                <w:szCs w:val="18"/>
              </w:rPr>
              <w:t xml:space="preserve"> </w:t>
            </w:r>
            <w:r w:rsidRPr="0069058A">
              <w:rPr>
                <w:rFonts w:cs="Arial"/>
                <w:szCs w:val="18"/>
              </w:rPr>
              <w:t xml:space="preserve">sowie </w:t>
            </w:r>
            <w:r w:rsidR="00F45977" w:rsidRPr="0069058A">
              <w:rPr>
                <w:rFonts w:cs="Arial"/>
                <w:szCs w:val="18"/>
              </w:rPr>
              <w:t xml:space="preserve">allfällige technische Ausrüstungen und Spezialanlagen </w:t>
            </w:r>
            <w:r w:rsidR="00F45977" w:rsidRPr="00F45977">
              <w:rPr>
                <w:rFonts w:cs="Arial"/>
                <w:szCs w:val="18"/>
              </w:rPr>
              <w:t>unterstehen primär der privaten Kontrolle (vgl. §</w:t>
            </w:r>
            <w:r w:rsidR="009923E9">
              <w:rPr>
                <w:rFonts w:cs="Arial"/>
                <w:szCs w:val="18"/>
              </w:rPr>
              <w:t> </w:t>
            </w:r>
            <w:r w:rsidR="00F45977" w:rsidRPr="00F45977">
              <w:rPr>
                <w:rFonts w:cs="Arial"/>
                <w:szCs w:val="18"/>
              </w:rPr>
              <w:t>4 Abs</w:t>
            </w:r>
            <w:r w:rsidR="0063350A" w:rsidRPr="00F45977">
              <w:rPr>
                <w:rFonts w:cs="Arial"/>
                <w:szCs w:val="18"/>
              </w:rPr>
              <w:t>.</w:t>
            </w:r>
            <w:r w:rsidR="0063350A">
              <w:rPr>
                <w:rFonts w:cs="Arial"/>
                <w:szCs w:val="18"/>
              </w:rPr>
              <w:t> </w:t>
            </w:r>
            <w:r w:rsidR="00F45977" w:rsidRPr="00F45977">
              <w:rPr>
                <w:rFonts w:cs="Arial"/>
                <w:szCs w:val="18"/>
              </w:rPr>
              <w:t xml:space="preserve">1 </w:t>
            </w:r>
            <w:r w:rsidR="0063350A">
              <w:rPr>
                <w:rFonts w:cs="Arial"/>
                <w:szCs w:val="18"/>
              </w:rPr>
              <w:t>BBV </w:t>
            </w:r>
            <w:r w:rsidR="009923E9">
              <w:rPr>
                <w:rFonts w:cs="Arial"/>
                <w:szCs w:val="18"/>
              </w:rPr>
              <w:t xml:space="preserve">I </w:t>
            </w:r>
            <w:r w:rsidR="00F45977" w:rsidRPr="00F45977">
              <w:rPr>
                <w:rFonts w:cs="Arial"/>
                <w:szCs w:val="18"/>
              </w:rPr>
              <w:t>und Ziff</w:t>
            </w:r>
            <w:r w:rsidR="0063350A" w:rsidRPr="00F45977">
              <w:rPr>
                <w:rFonts w:cs="Arial"/>
                <w:szCs w:val="18"/>
              </w:rPr>
              <w:t>.</w:t>
            </w:r>
            <w:r w:rsidR="0063350A">
              <w:rPr>
                <w:rFonts w:cs="Arial"/>
                <w:szCs w:val="18"/>
              </w:rPr>
              <w:t> </w:t>
            </w:r>
            <w:r w:rsidR="00F45977" w:rsidRPr="00F45977">
              <w:rPr>
                <w:rFonts w:cs="Arial"/>
                <w:szCs w:val="18"/>
              </w:rPr>
              <w:t xml:space="preserve">3 </w:t>
            </w:r>
            <w:r w:rsidR="009923E9" w:rsidRPr="00F45977">
              <w:rPr>
                <w:rFonts w:cs="Arial"/>
                <w:szCs w:val="18"/>
              </w:rPr>
              <w:t xml:space="preserve">Anhang </w:t>
            </w:r>
            <w:r w:rsidR="0063350A" w:rsidRPr="00F45977">
              <w:rPr>
                <w:rFonts w:cs="Arial"/>
                <w:szCs w:val="18"/>
              </w:rPr>
              <w:t>BBV</w:t>
            </w:r>
            <w:r w:rsidR="0063350A">
              <w:rPr>
                <w:rFonts w:cs="Arial"/>
                <w:szCs w:val="18"/>
              </w:rPr>
              <w:t> </w:t>
            </w:r>
            <w:r w:rsidR="00F45977" w:rsidRPr="00F45977">
              <w:rPr>
                <w:rFonts w:cs="Arial"/>
                <w:szCs w:val="18"/>
              </w:rPr>
              <w:t xml:space="preserve">I). </w:t>
            </w:r>
          </w:p>
          <w:p w14:paraId="35D83626" w14:textId="7AE17771" w:rsidR="000928B4" w:rsidRPr="00C84A09" w:rsidRDefault="00F45977" w:rsidP="00F45977">
            <w:pPr>
              <w:tabs>
                <w:tab w:val="left" w:pos="360"/>
              </w:tabs>
              <w:ind w:left="29"/>
              <w:rPr>
                <w:rFonts w:cs="Arial"/>
                <w:szCs w:val="18"/>
              </w:rPr>
            </w:pPr>
            <w:r w:rsidRPr="00F45977">
              <w:rPr>
                <w:rFonts w:cs="Arial"/>
                <w:szCs w:val="18"/>
              </w:rPr>
              <w:t>Rechtzeitig vor Baubeginn sind das vollständig ausgefüllte Hauptformular EN-ZH sowie die erforderlichen Projektbestätigungen einzureichen.</w:t>
            </w:r>
          </w:p>
        </w:tc>
      </w:tr>
      <w:tr w:rsidR="000928B4" w:rsidRPr="00C84A09" w14:paraId="07C3B20D" w14:textId="77777777" w:rsidTr="003661C2">
        <w:tc>
          <w:tcPr>
            <w:tcW w:w="1607" w:type="dxa"/>
          </w:tcPr>
          <w:p w14:paraId="638EA051" w14:textId="0AD59E85" w:rsidR="000928B4" w:rsidRPr="00C84A09" w:rsidRDefault="000928B4" w:rsidP="00E2480A">
            <w:pPr>
              <w:rPr>
                <w:rFonts w:cs="Arial"/>
                <w:szCs w:val="18"/>
              </w:rPr>
            </w:pPr>
          </w:p>
        </w:tc>
        <w:tc>
          <w:tcPr>
            <w:tcW w:w="8878" w:type="dxa"/>
          </w:tcPr>
          <w:p w14:paraId="71A92EA5" w14:textId="77777777" w:rsidR="000928B4" w:rsidRPr="00C84A09" w:rsidRDefault="000928B4" w:rsidP="00E2480A">
            <w:pPr>
              <w:tabs>
                <w:tab w:val="left" w:pos="360"/>
              </w:tabs>
              <w:ind w:left="29"/>
              <w:rPr>
                <w:rFonts w:cs="Arial"/>
                <w:szCs w:val="18"/>
                <w:u w:val="single"/>
              </w:rPr>
            </w:pPr>
            <w:r w:rsidRPr="00C84A09">
              <w:rPr>
                <w:rFonts w:cs="Arial"/>
                <w:szCs w:val="18"/>
                <w:u w:val="single"/>
              </w:rPr>
              <w:t>Aussen sichtbare technische Anlagen</w:t>
            </w:r>
          </w:p>
          <w:p w14:paraId="026F6D60" w14:textId="77777777" w:rsidR="000928B4" w:rsidRPr="00C84A09" w:rsidRDefault="000928B4" w:rsidP="00E2480A">
            <w:pPr>
              <w:tabs>
                <w:tab w:val="left" w:pos="360"/>
              </w:tabs>
              <w:ind w:left="29"/>
              <w:rPr>
                <w:rFonts w:cs="Arial"/>
                <w:szCs w:val="18"/>
              </w:rPr>
            </w:pPr>
            <w:r w:rsidRPr="00C84A09">
              <w:rPr>
                <w:rFonts w:cs="Arial"/>
                <w:szCs w:val="18"/>
              </w:rPr>
              <w:t>Die aussen in Erscheinung tretenden technischen Anlagen sind nur Teil der vorliegenden Bewilligung, soweit sie auf den Plänen ersichtlich sind. Für alle auf den Plänen nicht dargestellten, nach aussen sichtbaren technischen Anlagen (</w:t>
            </w:r>
            <w:r w:rsidRPr="00C84A09">
              <w:rPr>
                <w:rFonts w:cs="Arial"/>
                <w:color w:val="000000" w:themeColor="text1"/>
                <w:szCs w:val="18"/>
              </w:rPr>
              <w:t>Photovoltaikanlage,</w:t>
            </w:r>
            <w:r w:rsidRPr="00C84A09">
              <w:rPr>
                <w:rFonts w:cs="Arial"/>
                <w:color w:val="FF0000"/>
                <w:szCs w:val="18"/>
              </w:rPr>
              <w:t xml:space="preserve"> </w:t>
            </w:r>
            <w:r w:rsidRPr="00C84A09">
              <w:rPr>
                <w:rFonts w:cs="Arial"/>
                <w:szCs w:val="18"/>
              </w:rPr>
              <w:t>Lüftungskomponenten wie Kanäle, Lüftungsaufbauten, Wetterschutzgitter, Rückkühler etc.) sind dem Bauamt vor der Erstellung entsprechende Unterlagen einzureichen und diese technischen Anlagen bewilligen zu lassen.</w:t>
            </w:r>
          </w:p>
        </w:tc>
      </w:tr>
      <w:tr w:rsidR="000928B4" w:rsidRPr="00C84A09" w14:paraId="5A2ED185" w14:textId="77777777" w:rsidTr="003661C2">
        <w:tc>
          <w:tcPr>
            <w:tcW w:w="1607" w:type="dxa"/>
          </w:tcPr>
          <w:p w14:paraId="79925CB6" w14:textId="77777777" w:rsidR="000928B4" w:rsidRPr="00C84A09" w:rsidRDefault="000928B4" w:rsidP="00E2480A">
            <w:pPr>
              <w:rPr>
                <w:rFonts w:cs="Arial"/>
                <w:szCs w:val="18"/>
              </w:rPr>
            </w:pPr>
          </w:p>
        </w:tc>
        <w:tc>
          <w:tcPr>
            <w:tcW w:w="8878" w:type="dxa"/>
          </w:tcPr>
          <w:p w14:paraId="7EFBA798" w14:textId="77777777" w:rsidR="000928B4" w:rsidRPr="00C84A09" w:rsidRDefault="000928B4" w:rsidP="00E2480A">
            <w:pPr>
              <w:tabs>
                <w:tab w:val="left" w:pos="360"/>
              </w:tabs>
              <w:ind w:left="29"/>
              <w:rPr>
                <w:rFonts w:cs="Arial"/>
                <w:szCs w:val="18"/>
                <w:u w:val="single"/>
              </w:rPr>
            </w:pPr>
            <w:r w:rsidRPr="00C84A09">
              <w:rPr>
                <w:rFonts w:cs="Arial"/>
                <w:szCs w:val="18"/>
                <w:u w:val="single"/>
              </w:rPr>
              <w:t>Hinweis auf Förderprogramme</w:t>
            </w:r>
          </w:p>
          <w:p w14:paraId="17595C18" w14:textId="27D27F96" w:rsidR="000928B4" w:rsidRPr="00C84A09" w:rsidRDefault="000928B4" w:rsidP="008529E8">
            <w:pPr>
              <w:tabs>
                <w:tab w:val="left" w:pos="360"/>
              </w:tabs>
              <w:ind w:left="29"/>
              <w:rPr>
                <w:rFonts w:cs="Arial"/>
                <w:szCs w:val="18"/>
              </w:rPr>
            </w:pPr>
            <w:r w:rsidRPr="00C84A09">
              <w:rPr>
                <w:rFonts w:cs="Arial"/>
                <w:szCs w:val="18"/>
              </w:rPr>
              <w:t xml:space="preserve">Der Bauherrschaft wird empfohlen, sich </w:t>
            </w:r>
            <w:r w:rsidR="00B83783" w:rsidRPr="00C84A09">
              <w:rPr>
                <w:rFonts w:cs="Arial"/>
                <w:szCs w:val="18"/>
              </w:rPr>
              <w:t xml:space="preserve">unter </w:t>
            </w:r>
            <w:r w:rsidR="00B83783">
              <w:rPr>
                <w:rFonts w:cs="Arial"/>
                <w:szCs w:val="18"/>
              </w:rPr>
              <w:t>https://</w:t>
            </w:r>
            <w:r w:rsidR="00B83783" w:rsidRPr="00C84A09">
              <w:rPr>
                <w:rFonts w:cs="Arial"/>
                <w:szCs w:val="18"/>
              </w:rPr>
              <w:t xml:space="preserve">www.energiefranken.ch </w:t>
            </w:r>
            <w:r w:rsidRPr="00C84A09">
              <w:rPr>
                <w:rFonts w:cs="Arial"/>
                <w:szCs w:val="18"/>
              </w:rPr>
              <w:t>über die bestehenden Förderprogramme zu informieren.</w:t>
            </w:r>
          </w:p>
        </w:tc>
      </w:tr>
      <w:tr w:rsidR="000928B4" w:rsidRPr="00C84A09" w14:paraId="19ED62C0" w14:textId="77777777" w:rsidTr="003661C2">
        <w:tc>
          <w:tcPr>
            <w:tcW w:w="1607" w:type="dxa"/>
          </w:tcPr>
          <w:p w14:paraId="5128BC1F" w14:textId="77777777" w:rsidR="000928B4" w:rsidRPr="00C84A09" w:rsidRDefault="000928B4" w:rsidP="00E2480A">
            <w:pPr>
              <w:rPr>
                <w:rFonts w:cs="Arial"/>
                <w:b/>
                <w:bCs/>
                <w:szCs w:val="18"/>
              </w:rPr>
            </w:pPr>
            <w:r w:rsidRPr="00C84A09">
              <w:rPr>
                <w:rFonts w:cs="Arial"/>
                <w:b/>
                <w:bCs/>
                <w:szCs w:val="18"/>
              </w:rPr>
              <w:t>Dispositiv vor Baubeginn</w:t>
            </w:r>
          </w:p>
          <w:p w14:paraId="1CF5C91D" w14:textId="77777777" w:rsidR="000928B4" w:rsidRPr="00C84A09" w:rsidRDefault="000928B4" w:rsidP="00E2480A">
            <w:pPr>
              <w:rPr>
                <w:rFonts w:cs="Arial"/>
                <w:szCs w:val="18"/>
              </w:rPr>
            </w:pPr>
          </w:p>
          <w:p w14:paraId="1C31283E" w14:textId="77777777" w:rsidR="000928B4" w:rsidRPr="00C84A09" w:rsidRDefault="000928B4" w:rsidP="00E2480A">
            <w:pPr>
              <w:rPr>
                <w:rFonts w:cs="Arial"/>
                <w:szCs w:val="18"/>
              </w:rPr>
            </w:pPr>
          </w:p>
          <w:p w14:paraId="65044030" w14:textId="75832E3D" w:rsidR="00AA1E3C" w:rsidRPr="00695706" w:rsidRDefault="00AA1E3C" w:rsidP="00AA1E3C">
            <w:pPr>
              <w:rPr>
                <w:rFonts w:cs="Arial"/>
                <w:color w:val="FF0000"/>
                <w:szCs w:val="18"/>
              </w:rPr>
            </w:pPr>
            <w:r w:rsidRPr="00695706">
              <w:rPr>
                <w:rFonts w:cs="Arial"/>
                <w:color w:val="FF0000"/>
                <w:szCs w:val="18"/>
              </w:rPr>
              <w:t>Lüftung je nach Fall</w:t>
            </w:r>
            <w:r w:rsidR="00695706">
              <w:rPr>
                <w:rFonts w:cs="Arial"/>
                <w:color w:val="FF0000"/>
                <w:szCs w:val="18"/>
              </w:rPr>
              <w:t xml:space="preserve"> aufführen</w:t>
            </w:r>
          </w:p>
          <w:p w14:paraId="7B41D2E2" w14:textId="77777777" w:rsidR="00476465" w:rsidRDefault="00476465" w:rsidP="00AA1E3C">
            <w:pPr>
              <w:rPr>
                <w:rFonts w:cs="Arial"/>
                <w:szCs w:val="18"/>
              </w:rPr>
            </w:pPr>
          </w:p>
          <w:p w14:paraId="1DC54CA6" w14:textId="19123FF3" w:rsidR="00BF17FB" w:rsidRPr="00C84A09" w:rsidRDefault="00BF17FB" w:rsidP="00AA1E3C">
            <w:pPr>
              <w:rPr>
                <w:rFonts w:cs="Arial"/>
                <w:szCs w:val="18"/>
              </w:rPr>
            </w:pPr>
            <w:r w:rsidRPr="0095253F">
              <w:rPr>
                <w:rFonts w:cs="Arial"/>
                <w:szCs w:val="18"/>
              </w:rPr>
              <w:lastRenderedPageBreak/>
              <w:t>Spezielle Ausrüstungen und Spezialanlagen</w:t>
            </w:r>
            <w:r w:rsidRPr="00166ACD">
              <w:rPr>
                <w:rFonts w:cs="Arial"/>
                <w:szCs w:val="18"/>
              </w:rPr>
              <w:t xml:space="preserve"> </w:t>
            </w:r>
            <w:r w:rsidR="00476465">
              <w:rPr>
                <w:rFonts w:cs="Arial"/>
                <w:szCs w:val="18"/>
              </w:rPr>
              <w:t>z</w:t>
            </w:r>
            <w:r w:rsidRPr="00166ACD">
              <w:rPr>
                <w:rFonts w:cs="Arial"/>
                <w:szCs w:val="18"/>
              </w:rPr>
              <w:t xml:space="preserve">ur Empfehlung </w:t>
            </w:r>
            <w:r w:rsidRPr="00C84A09">
              <w:rPr>
                <w:rFonts w:cs="Arial"/>
                <w:szCs w:val="18"/>
              </w:rPr>
              <w:t>immer</w:t>
            </w:r>
          </w:p>
          <w:p w14:paraId="604F0784" w14:textId="31F2BB3E" w:rsidR="000928B4" w:rsidRPr="00C84A09" w:rsidRDefault="000928B4" w:rsidP="00AA1E3C">
            <w:pPr>
              <w:rPr>
                <w:rFonts w:cs="Arial"/>
                <w:szCs w:val="18"/>
              </w:rPr>
            </w:pPr>
          </w:p>
        </w:tc>
        <w:tc>
          <w:tcPr>
            <w:tcW w:w="8878" w:type="dxa"/>
          </w:tcPr>
          <w:p w14:paraId="52E033AF" w14:textId="77777777" w:rsidR="000928B4" w:rsidRPr="00C84A09" w:rsidRDefault="000928B4" w:rsidP="00E2480A">
            <w:pPr>
              <w:tabs>
                <w:tab w:val="left" w:pos="360"/>
              </w:tabs>
              <w:ind w:left="29"/>
              <w:rPr>
                <w:rFonts w:cs="Arial"/>
                <w:szCs w:val="18"/>
                <w:u w:val="single"/>
              </w:rPr>
            </w:pPr>
            <w:r w:rsidRPr="00C84A09">
              <w:rPr>
                <w:rFonts w:cs="Arial"/>
                <w:szCs w:val="18"/>
                <w:u w:val="single"/>
              </w:rPr>
              <w:lastRenderedPageBreak/>
              <w:t>Einreichung von Projektbestätigungen</w:t>
            </w:r>
          </w:p>
          <w:p w14:paraId="7E2BAD84" w14:textId="1F1CEFD5" w:rsidR="000928B4" w:rsidRPr="00C84A09" w:rsidRDefault="000E4B5D" w:rsidP="00E2480A">
            <w:pPr>
              <w:tabs>
                <w:tab w:val="left" w:pos="360"/>
              </w:tabs>
              <w:ind w:left="29"/>
              <w:rPr>
                <w:rFonts w:cs="Arial"/>
                <w:szCs w:val="18"/>
              </w:rPr>
            </w:pPr>
            <w:r>
              <w:rPr>
                <w:rFonts w:cs="Arial"/>
                <w:color w:val="FF0000"/>
                <w:szCs w:val="18"/>
              </w:rPr>
              <w:t>Mindestens z</w:t>
            </w:r>
            <w:r w:rsidRPr="000E4B5D">
              <w:rPr>
                <w:rFonts w:cs="Arial"/>
                <w:color w:val="FF0000"/>
                <w:szCs w:val="18"/>
              </w:rPr>
              <w:t>wei Wochen</w:t>
            </w:r>
            <w:r w:rsidRPr="00C84A09">
              <w:rPr>
                <w:rFonts w:cs="Arial"/>
                <w:szCs w:val="18"/>
              </w:rPr>
              <w:t xml:space="preserve"> </w:t>
            </w:r>
            <w:r w:rsidR="000928B4" w:rsidRPr="00C84A09">
              <w:rPr>
                <w:rFonts w:cs="Arial"/>
                <w:szCs w:val="18"/>
              </w:rPr>
              <w:t>vor Baufreigabe sind dem Bauamt hinsichtlich nachstehender Fachbereiche die vollständig ausgefüllten Formulare</w:t>
            </w:r>
            <w:r w:rsidR="00B83783">
              <w:rPr>
                <w:rFonts w:cs="Arial"/>
                <w:szCs w:val="18"/>
              </w:rPr>
              <w:t xml:space="preserve"> einzureichen</w:t>
            </w:r>
            <w:r w:rsidR="000928B4" w:rsidRPr="00C84A09">
              <w:rPr>
                <w:rFonts w:cs="Arial"/>
                <w:szCs w:val="18"/>
              </w:rPr>
              <w:t xml:space="preserve"> (zusammen mit den erforderlichen Unterlagen, Berechnungen und Pläne</w:t>
            </w:r>
            <w:r w:rsidR="003B6AEF">
              <w:rPr>
                <w:rFonts w:cs="Arial"/>
                <w:szCs w:val="18"/>
              </w:rPr>
              <w:t>n</w:t>
            </w:r>
            <w:r w:rsidR="000928B4" w:rsidRPr="00C84A09">
              <w:rPr>
                <w:rFonts w:cs="Arial"/>
                <w:szCs w:val="18"/>
              </w:rPr>
              <w:t xml:space="preserve"> bzw. mit der Unterschrift einer gemäss § 4 BBV I zur privaten Kontrolle ermächtigten natürlichen oder juristischen Person):</w:t>
            </w:r>
          </w:p>
          <w:p w14:paraId="6CACA533" w14:textId="77777777" w:rsidR="000928B4" w:rsidRPr="00C84A09" w:rsidRDefault="000928B4" w:rsidP="00E2480A">
            <w:pPr>
              <w:tabs>
                <w:tab w:val="left" w:pos="360"/>
              </w:tabs>
              <w:ind w:left="29"/>
              <w:rPr>
                <w:rFonts w:cs="Arial"/>
                <w:szCs w:val="18"/>
              </w:rPr>
            </w:pPr>
          </w:p>
          <w:p w14:paraId="364A864C" w14:textId="7084B46A" w:rsidR="000928B4" w:rsidRPr="00F35479" w:rsidRDefault="00300190" w:rsidP="008A5574">
            <w:pPr>
              <w:pStyle w:val="Listenabsatz"/>
              <w:numPr>
                <w:ilvl w:val="0"/>
                <w:numId w:val="34"/>
              </w:numPr>
              <w:tabs>
                <w:tab w:val="left" w:pos="360"/>
              </w:tabs>
              <w:rPr>
                <w:rFonts w:cs="Arial"/>
                <w:szCs w:val="18"/>
              </w:rPr>
            </w:pPr>
            <w:r>
              <w:rPr>
                <w:rFonts w:cs="Arial"/>
                <w:szCs w:val="18"/>
              </w:rPr>
              <w:t>Hauptformular</w:t>
            </w:r>
            <w:r w:rsidR="000928B4" w:rsidRPr="00F35479">
              <w:rPr>
                <w:rFonts w:cs="Arial"/>
                <w:szCs w:val="18"/>
              </w:rPr>
              <w:t xml:space="preserve"> EN-ZH</w:t>
            </w:r>
          </w:p>
          <w:p w14:paraId="27CDD618" w14:textId="77777777" w:rsidR="000928B4" w:rsidRPr="00C84A09" w:rsidRDefault="000928B4" w:rsidP="008A5574">
            <w:pPr>
              <w:pStyle w:val="Listenabsatz"/>
              <w:numPr>
                <w:ilvl w:val="0"/>
                <w:numId w:val="34"/>
              </w:numPr>
              <w:tabs>
                <w:tab w:val="left" w:pos="360"/>
              </w:tabs>
              <w:rPr>
                <w:rFonts w:cs="Arial"/>
                <w:szCs w:val="18"/>
              </w:rPr>
            </w:pPr>
            <w:r w:rsidRPr="00C84A09">
              <w:rPr>
                <w:rFonts w:cs="Arial"/>
                <w:szCs w:val="18"/>
              </w:rPr>
              <w:t>Wärmedämmung Gebäudehülle</w:t>
            </w:r>
          </w:p>
          <w:p w14:paraId="1E9B2060" w14:textId="77777777" w:rsidR="000928B4" w:rsidRPr="00C84A09" w:rsidRDefault="000928B4" w:rsidP="008A5574">
            <w:pPr>
              <w:pStyle w:val="Listenabsatz"/>
              <w:numPr>
                <w:ilvl w:val="0"/>
                <w:numId w:val="34"/>
              </w:numPr>
              <w:tabs>
                <w:tab w:val="left" w:pos="360"/>
              </w:tabs>
              <w:rPr>
                <w:rFonts w:cs="Arial"/>
                <w:szCs w:val="18"/>
              </w:rPr>
            </w:pPr>
            <w:r w:rsidRPr="00C84A09">
              <w:rPr>
                <w:rFonts w:cs="Arial"/>
                <w:szCs w:val="18"/>
              </w:rPr>
              <w:lastRenderedPageBreak/>
              <w:t>Heizungs- und Warmwasseranlagen</w:t>
            </w:r>
          </w:p>
          <w:p w14:paraId="6ACEE7C4" w14:textId="77777777" w:rsidR="000928B4" w:rsidRPr="00AA1E3C" w:rsidRDefault="000928B4" w:rsidP="008A5574">
            <w:pPr>
              <w:pStyle w:val="Listenabsatz"/>
              <w:numPr>
                <w:ilvl w:val="0"/>
                <w:numId w:val="34"/>
              </w:numPr>
              <w:tabs>
                <w:tab w:val="left" w:pos="360"/>
              </w:tabs>
              <w:rPr>
                <w:rFonts w:cs="Arial"/>
                <w:color w:val="FF0000"/>
                <w:szCs w:val="18"/>
              </w:rPr>
            </w:pPr>
            <w:r w:rsidRPr="00AA1E3C">
              <w:rPr>
                <w:rFonts w:cs="Arial"/>
                <w:color w:val="FF0000"/>
                <w:szCs w:val="18"/>
              </w:rPr>
              <w:t>Lüftungstechnische Anlagen, Kühlung und Befeuchtung</w:t>
            </w:r>
          </w:p>
          <w:p w14:paraId="373AC4BE" w14:textId="6B018955" w:rsidR="000928B4" w:rsidRPr="00695706" w:rsidRDefault="008C6CCB" w:rsidP="008A5574">
            <w:pPr>
              <w:pStyle w:val="Listenabsatz"/>
              <w:numPr>
                <w:ilvl w:val="0"/>
                <w:numId w:val="34"/>
              </w:numPr>
              <w:tabs>
                <w:tab w:val="left" w:pos="360"/>
              </w:tabs>
              <w:rPr>
                <w:rFonts w:cs="Arial"/>
                <w:szCs w:val="18"/>
              </w:rPr>
            </w:pPr>
            <w:r w:rsidRPr="00695706">
              <w:rPr>
                <w:rFonts w:cs="Arial"/>
                <w:szCs w:val="18"/>
              </w:rPr>
              <w:t>Schutz vor Lärm</w:t>
            </w:r>
          </w:p>
          <w:p w14:paraId="649A7999" w14:textId="34298FFA" w:rsidR="000928B4" w:rsidRPr="00AA1E3C" w:rsidRDefault="000928B4" w:rsidP="008A5574">
            <w:pPr>
              <w:pStyle w:val="Listenabsatz"/>
              <w:numPr>
                <w:ilvl w:val="0"/>
                <w:numId w:val="34"/>
              </w:numPr>
              <w:tabs>
                <w:tab w:val="left" w:pos="360"/>
              </w:tabs>
              <w:rPr>
                <w:rFonts w:cs="Arial"/>
                <w:szCs w:val="18"/>
              </w:rPr>
            </w:pPr>
            <w:r w:rsidRPr="00AA1E3C">
              <w:rPr>
                <w:rFonts w:cs="Arial"/>
                <w:szCs w:val="18"/>
              </w:rPr>
              <w:t>Allfällige technische Ausrüstungen und Spezialanlagen</w:t>
            </w:r>
          </w:p>
          <w:p w14:paraId="1537D4DA" w14:textId="77777777" w:rsidR="000928B4" w:rsidRPr="00C84A09" w:rsidRDefault="000928B4" w:rsidP="00E2480A">
            <w:pPr>
              <w:rPr>
                <w:rFonts w:cs="Arial"/>
                <w:szCs w:val="18"/>
              </w:rPr>
            </w:pPr>
          </w:p>
        </w:tc>
      </w:tr>
      <w:tr w:rsidR="000928B4" w:rsidRPr="00C84A09" w14:paraId="1FF5E87E" w14:textId="77777777" w:rsidTr="003661C2">
        <w:tc>
          <w:tcPr>
            <w:tcW w:w="1607" w:type="dxa"/>
          </w:tcPr>
          <w:p w14:paraId="42F21207" w14:textId="77777777" w:rsidR="000928B4" w:rsidRPr="00C84A09" w:rsidRDefault="000928B4" w:rsidP="00E2480A">
            <w:pPr>
              <w:rPr>
                <w:rFonts w:cs="Arial"/>
                <w:b/>
                <w:bCs/>
                <w:szCs w:val="18"/>
              </w:rPr>
            </w:pPr>
            <w:r w:rsidRPr="00C84A09">
              <w:rPr>
                <w:rFonts w:cs="Arial"/>
                <w:b/>
                <w:bCs/>
                <w:szCs w:val="18"/>
              </w:rPr>
              <w:lastRenderedPageBreak/>
              <w:t>Dispositiv vor Bezug</w:t>
            </w:r>
          </w:p>
        </w:tc>
        <w:tc>
          <w:tcPr>
            <w:tcW w:w="8878" w:type="dxa"/>
          </w:tcPr>
          <w:p w14:paraId="5BAA6BCF" w14:textId="77777777" w:rsidR="000928B4" w:rsidRPr="00C84A09" w:rsidRDefault="000928B4" w:rsidP="00E2480A">
            <w:pPr>
              <w:tabs>
                <w:tab w:val="left" w:pos="360"/>
              </w:tabs>
              <w:ind w:left="29"/>
              <w:rPr>
                <w:rFonts w:cs="Arial"/>
                <w:szCs w:val="18"/>
                <w:u w:val="single"/>
              </w:rPr>
            </w:pPr>
            <w:r w:rsidRPr="00C84A09">
              <w:rPr>
                <w:rFonts w:cs="Arial"/>
                <w:szCs w:val="18"/>
                <w:u w:val="single"/>
              </w:rPr>
              <w:t>Nachweis der Ausführung</w:t>
            </w:r>
          </w:p>
          <w:p w14:paraId="33F6D92A" w14:textId="39853C3E" w:rsidR="000928B4" w:rsidRPr="00C84A09" w:rsidRDefault="00CA4A73" w:rsidP="00E2480A">
            <w:pPr>
              <w:tabs>
                <w:tab w:val="left" w:pos="360"/>
              </w:tabs>
              <w:ind w:left="29"/>
              <w:rPr>
                <w:rFonts w:cs="Arial"/>
                <w:szCs w:val="18"/>
              </w:rPr>
            </w:pPr>
            <w:r w:rsidRPr="00C84A09">
              <w:rPr>
                <w:rFonts w:cs="Arial"/>
                <w:szCs w:val="18"/>
              </w:rPr>
              <w:t xml:space="preserve">Die Belege zum Nachweis der korrekten Ausführung bzw. die Ausführungsbestätigungen der geforderten Fachbereiche </w:t>
            </w:r>
            <w:r>
              <w:rPr>
                <w:rFonts w:cs="Arial"/>
                <w:szCs w:val="18"/>
              </w:rPr>
              <w:t xml:space="preserve">müssen </w:t>
            </w:r>
            <w:r w:rsidR="00B83783" w:rsidRPr="00C84A09">
              <w:rPr>
                <w:rFonts w:cs="Arial"/>
                <w:szCs w:val="18"/>
              </w:rPr>
              <w:t xml:space="preserve">dem Bauamt </w:t>
            </w:r>
            <w:r w:rsidRPr="00C84A09">
              <w:rPr>
                <w:rFonts w:cs="Arial"/>
                <w:szCs w:val="18"/>
              </w:rPr>
              <w:t>vollständig und rechtzeitig vor dem Abnahmetermin eingereicht werden.</w:t>
            </w:r>
          </w:p>
        </w:tc>
      </w:tr>
    </w:tbl>
    <w:p w14:paraId="484C7DCF" w14:textId="58BFBE9A" w:rsidR="00D54605" w:rsidRPr="004B6E4F" w:rsidRDefault="006249A5" w:rsidP="00B96430">
      <w:pPr>
        <w:pStyle w:val="berschrift3"/>
      </w:pPr>
      <w:bookmarkStart w:id="9" w:name="_Toc109635544"/>
      <w:r w:rsidRPr="006249A5">
        <w:t>Umbauten und Umnutzungen bestehende</w:t>
      </w:r>
      <w:r w:rsidR="00B83783">
        <w:t>r</w:t>
      </w:r>
      <w:r w:rsidRPr="006249A5">
        <w:t xml:space="preserve"> Gebäude, die beheizt, belüftet, gekühlt oder befeuchtet werden</w:t>
      </w:r>
      <w:r w:rsidR="00B83783">
        <w:t xml:space="preserve"> (</w:t>
      </w:r>
      <w:r w:rsidRPr="006249A5">
        <w:t>alle ausser geringfügige Umbauten</w:t>
      </w:r>
      <w:r w:rsidR="007E227E">
        <w:t>, vgl.</w:t>
      </w:r>
      <w:r w:rsidR="00B83783">
        <w:t xml:space="preserve"> </w:t>
      </w:r>
      <w:r w:rsidR="00B568A2">
        <w:t>Bsp. 4)</w:t>
      </w:r>
      <w:bookmarkEnd w:id="9"/>
    </w:p>
    <w:tbl>
      <w:tblPr>
        <w:tblStyle w:val="Tabellenraster"/>
        <w:tblW w:w="10485" w:type="dxa"/>
        <w:tblLook w:val="04A0" w:firstRow="1" w:lastRow="0" w:firstColumn="1" w:lastColumn="0" w:noHBand="0" w:noVBand="1"/>
      </w:tblPr>
      <w:tblGrid>
        <w:gridCol w:w="1607"/>
        <w:gridCol w:w="8878"/>
      </w:tblGrid>
      <w:tr w:rsidR="00D54605" w:rsidRPr="00C84A09" w14:paraId="7F847229" w14:textId="77777777" w:rsidTr="003661C2">
        <w:tc>
          <w:tcPr>
            <w:tcW w:w="1607" w:type="dxa"/>
          </w:tcPr>
          <w:p w14:paraId="7BA0829D" w14:textId="77777777" w:rsidR="00D54605" w:rsidRPr="00C84A09" w:rsidRDefault="00D54605" w:rsidP="00E2480A">
            <w:pPr>
              <w:rPr>
                <w:rFonts w:cs="Arial"/>
                <w:b/>
                <w:bCs/>
                <w:szCs w:val="18"/>
              </w:rPr>
            </w:pPr>
            <w:r w:rsidRPr="00C84A09">
              <w:rPr>
                <w:rFonts w:cs="Arial"/>
                <w:b/>
                <w:bCs/>
                <w:szCs w:val="18"/>
              </w:rPr>
              <w:t>Erwägungen</w:t>
            </w:r>
          </w:p>
        </w:tc>
        <w:tc>
          <w:tcPr>
            <w:tcW w:w="8878" w:type="dxa"/>
          </w:tcPr>
          <w:p w14:paraId="57BFB699" w14:textId="77777777" w:rsidR="00D54605" w:rsidRPr="00C84A09" w:rsidRDefault="00D54605" w:rsidP="00E2480A">
            <w:pPr>
              <w:tabs>
                <w:tab w:val="left" w:pos="360"/>
              </w:tabs>
              <w:rPr>
                <w:rFonts w:cs="Arial"/>
                <w:szCs w:val="18"/>
                <w:u w:val="single"/>
              </w:rPr>
            </w:pPr>
            <w:r w:rsidRPr="00C84A09">
              <w:rPr>
                <w:rFonts w:cs="Arial"/>
                <w:szCs w:val="18"/>
                <w:u w:val="single"/>
              </w:rPr>
              <w:t>Energetische Anforderungen</w:t>
            </w:r>
          </w:p>
          <w:p w14:paraId="70CCE545" w14:textId="46F093A0" w:rsidR="00D54605" w:rsidRPr="00C84A09" w:rsidRDefault="00D54605" w:rsidP="00E2480A">
            <w:pPr>
              <w:rPr>
                <w:rFonts w:cs="Arial"/>
                <w:szCs w:val="18"/>
              </w:rPr>
            </w:pPr>
            <w:r w:rsidRPr="00C84A09">
              <w:rPr>
                <w:rFonts w:cs="Arial"/>
                <w:szCs w:val="18"/>
              </w:rPr>
              <w:t xml:space="preserve">Für das Bauvorhaben gelten die Bestimmungen des Energiegesetzes (EnerG; </w:t>
            </w:r>
            <w:r w:rsidRPr="00284783">
              <w:rPr>
                <w:rFonts w:cs="Arial"/>
                <w:szCs w:val="18"/>
              </w:rPr>
              <w:t>http</w:t>
            </w:r>
            <w:r w:rsidR="00B83783" w:rsidRPr="00284783">
              <w:rPr>
                <w:rFonts w:cs="Arial"/>
                <w:szCs w:val="18"/>
              </w:rPr>
              <w:t>s</w:t>
            </w:r>
            <w:r w:rsidRPr="00284783">
              <w:rPr>
                <w:rFonts w:cs="Arial"/>
                <w:szCs w:val="18"/>
              </w:rPr>
              <w:t>://</w:t>
            </w:r>
            <w:r w:rsidRPr="007A3873">
              <w:rPr>
                <w:rFonts w:cs="Arial"/>
                <w:szCs w:val="18"/>
              </w:rPr>
              <w:t>www.zhlex.zh.ch/Erlass.html?Open&amp;Ordnr=730.1</w:t>
            </w:r>
            <w:r w:rsidRPr="00284783">
              <w:rPr>
                <w:rFonts w:cs="Arial"/>
                <w:szCs w:val="18"/>
              </w:rPr>
              <w:t>), der Besonderen Bauverordnung I (</w:t>
            </w:r>
            <w:r w:rsidR="0063350A" w:rsidRPr="00284783">
              <w:rPr>
                <w:rFonts w:cs="Arial"/>
                <w:szCs w:val="18"/>
              </w:rPr>
              <w:t>BBV</w:t>
            </w:r>
            <w:r w:rsidR="0063350A">
              <w:rPr>
                <w:rFonts w:cs="Arial"/>
                <w:szCs w:val="18"/>
              </w:rPr>
              <w:t> </w:t>
            </w:r>
            <w:r w:rsidRPr="00284783">
              <w:rPr>
                <w:rFonts w:cs="Arial"/>
                <w:szCs w:val="18"/>
              </w:rPr>
              <w:t xml:space="preserve">I; </w:t>
            </w:r>
            <w:r w:rsidRPr="007A3873">
              <w:rPr>
                <w:rFonts w:cs="Arial"/>
                <w:szCs w:val="18"/>
              </w:rPr>
              <w:t>http</w:t>
            </w:r>
            <w:r w:rsidR="00B83783" w:rsidRPr="007A3873">
              <w:rPr>
                <w:rFonts w:cs="Arial"/>
                <w:szCs w:val="18"/>
              </w:rPr>
              <w:t>s</w:t>
            </w:r>
            <w:r w:rsidRPr="007A3873">
              <w:rPr>
                <w:rFonts w:cs="Arial"/>
                <w:szCs w:val="18"/>
              </w:rPr>
              <w:t>://www.zhlex.zh.ch/Erlass.html?Open&amp;Ordnr=700.21</w:t>
            </w:r>
            <w:r w:rsidRPr="00284783">
              <w:rPr>
                <w:rFonts w:cs="Arial"/>
                <w:szCs w:val="18"/>
              </w:rPr>
              <w:t xml:space="preserve">) und der Wärmedämmvorschriften (WDV; </w:t>
            </w:r>
            <w:r w:rsidR="00B31F13" w:rsidRPr="007A3873">
              <w:rPr>
                <w:rFonts w:cs="Arial"/>
                <w:szCs w:val="18"/>
              </w:rPr>
              <w:t>https://www.zhlex.zh.ch/Erlass.html?Open&amp;Ordnr=700.211</w:t>
            </w:r>
            <w:r w:rsidRPr="00284783">
              <w:rPr>
                <w:rFonts w:cs="Arial"/>
                <w:szCs w:val="18"/>
              </w:rPr>
              <w:t xml:space="preserve">), jeweils in der </w:t>
            </w:r>
            <w:r w:rsidR="00BE1D0E">
              <w:rPr>
                <w:rFonts w:cs="Arial"/>
                <w:szCs w:val="18"/>
              </w:rPr>
              <w:t>aktuellen</w:t>
            </w:r>
            <w:r w:rsidRPr="00C84A09">
              <w:rPr>
                <w:rFonts w:cs="Arial"/>
                <w:szCs w:val="18"/>
              </w:rPr>
              <w:t xml:space="preserve"> Fassung.  </w:t>
            </w:r>
          </w:p>
        </w:tc>
      </w:tr>
      <w:tr w:rsidR="00D54605" w:rsidRPr="00C84A09" w14:paraId="1E2B4101" w14:textId="77777777" w:rsidTr="003661C2">
        <w:tc>
          <w:tcPr>
            <w:tcW w:w="1607" w:type="dxa"/>
          </w:tcPr>
          <w:p w14:paraId="171C96E4" w14:textId="77777777" w:rsidR="00D54605" w:rsidRPr="00C84A09" w:rsidRDefault="00D54605" w:rsidP="00E2480A">
            <w:pPr>
              <w:rPr>
                <w:rFonts w:cs="Arial"/>
                <w:szCs w:val="18"/>
              </w:rPr>
            </w:pPr>
          </w:p>
        </w:tc>
        <w:tc>
          <w:tcPr>
            <w:tcW w:w="8878" w:type="dxa"/>
          </w:tcPr>
          <w:p w14:paraId="3ED57661" w14:textId="420CC084" w:rsidR="00D54605" w:rsidRPr="00C84A09" w:rsidRDefault="00300190" w:rsidP="008529E8">
            <w:pPr>
              <w:tabs>
                <w:tab w:val="left" w:pos="360"/>
              </w:tabs>
              <w:ind w:left="29"/>
              <w:rPr>
                <w:rFonts w:cs="Arial"/>
                <w:szCs w:val="18"/>
              </w:rPr>
            </w:pPr>
            <w:r>
              <w:rPr>
                <w:rFonts w:cs="Arial"/>
                <w:szCs w:val="18"/>
              </w:rPr>
              <w:t>Bezogen auf die Wärmedämmung sind b</w:t>
            </w:r>
            <w:r w:rsidR="00480D3F" w:rsidRPr="00480D3F">
              <w:rPr>
                <w:rFonts w:cs="Arial"/>
                <w:szCs w:val="18"/>
              </w:rPr>
              <w:t>ei Umbauten und Umnutzungen die Einzelanforderungen bei allen betroffenen Bauteilen einzuhalten. Ein Bauteil gilt als vom Umbau betroffen, wenn an ihm mehr als blosse Anstrich-, Tapezier</w:t>
            </w:r>
            <w:r w:rsidR="00B83783">
              <w:rPr>
                <w:rFonts w:cs="Arial"/>
                <w:szCs w:val="18"/>
              </w:rPr>
              <w:t>-</w:t>
            </w:r>
            <w:r w:rsidR="00480D3F" w:rsidRPr="00480D3F">
              <w:rPr>
                <w:rFonts w:cs="Arial"/>
                <w:szCs w:val="18"/>
              </w:rPr>
              <w:t xml:space="preserve"> oder Reparaturarbeiten vorgenommen werden. Sind Umnutzungen mit einer Änderung der Raumlufttemperatur verbunden, gelten alle Bauteile der </w:t>
            </w:r>
            <w:proofErr w:type="spellStart"/>
            <w:r w:rsidR="00480D3F" w:rsidRPr="00480D3F">
              <w:rPr>
                <w:rFonts w:cs="Arial"/>
                <w:szCs w:val="18"/>
              </w:rPr>
              <w:t>umgenutzten</w:t>
            </w:r>
            <w:proofErr w:type="spellEnd"/>
            <w:r w:rsidR="00480D3F" w:rsidRPr="00480D3F">
              <w:rPr>
                <w:rFonts w:cs="Arial"/>
                <w:szCs w:val="18"/>
              </w:rPr>
              <w:t xml:space="preserve"> Räume als betroffen</w:t>
            </w:r>
            <w:r w:rsidR="005D346F">
              <w:rPr>
                <w:rFonts w:cs="Arial"/>
                <w:szCs w:val="18"/>
              </w:rPr>
              <w:t xml:space="preserve"> </w:t>
            </w:r>
            <w:r w:rsidR="000F6F36">
              <w:rPr>
                <w:rFonts w:cs="Arial"/>
                <w:szCs w:val="18"/>
              </w:rPr>
              <w:t>(§ </w:t>
            </w:r>
            <w:r w:rsidR="005D346F">
              <w:rPr>
                <w:rFonts w:cs="Arial"/>
                <w:szCs w:val="18"/>
              </w:rPr>
              <w:t>2 Abs</w:t>
            </w:r>
            <w:r w:rsidR="000F6F36">
              <w:rPr>
                <w:rFonts w:cs="Arial"/>
                <w:szCs w:val="18"/>
              </w:rPr>
              <w:t>. </w:t>
            </w:r>
            <w:r w:rsidR="005D346F">
              <w:rPr>
                <w:rFonts w:cs="Arial"/>
                <w:szCs w:val="18"/>
              </w:rPr>
              <w:t>3 WDV)</w:t>
            </w:r>
            <w:r w:rsidR="00480D3F" w:rsidRPr="00480D3F">
              <w:rPr>
                <w:rFonts w:cs="Arial"/>
                <w:szCs w:val="18"/>
              </w:rPr>
              <w:t>.</w:t>
            </w:r>
          </w:p>
        </w:tc>
      </w:tr>
      <w:tr w:rsidR="00A56377" w:rsidRPr="00C84A09" w14:paraId="18F4407C" w14:textId="77777777" w:rsidTr="003661C2">
        <w:tc>
          <w:tcPr>
            <w:tcW w:w="1607" w:type="dxa"/>
          </w:tcPr>
          <w:p w14:paraId="3B68E1D6" w14:textId="41EF6088" w:rsidR="00A56377" w:rsidRPr="00A33C2D" w:rsidRDefault="00A56377" w:rsidP="00A56377">
            <w:pPr>
              <w:rPr>
                <w:rFonts w:cs="Arial"/>
                <w:color w:val="FF0000"/>
                <w:szCs w:val="18"/>
              </w:rPr>
            </w:pPr>
            <w:r w:rsidRPr="00A56377">
              <w:rPr>
                <w:rFonts w:cs="Arial"/>
                <w:color w:val="FF0000"/>
                <w:szCs w:val="18"/>
              </w:rPr>
              <w:t>Falls eine Kühlung vorgesehen ist</w:t>
            </w:r>
          </w:p>
        </w:tc>
        <w:tc>
          <w:tcPr>
            <w:tcW w:w="8878" w:type="dxa"/>
          </w:tcPr>
          <w:p w14:paraId="41ACB04D" w14:textId="5183B361" w:rsidR="00A56377" w:rsidRPr="00C84A09" w:rsidRDefault="00A56377" w:rsidP="00A56377">
            <w:pPr>
              <w:tabs>
                <w:tab w:val="left" w:pos="360"/>
              </w:tabs>
              <w:ind w:left="29"/>
              <w:rPr>
                <w:rFonts w:cs="Arial"/>
                <w:szCs w:val="18"/>
                <w:u w:val="single"/>
              </w:rPr>
            </w:pPr>
            <w:r w:rsidRPr="00A026C2">
              <w:rPr>
                <w:rFonts w:cs="Arial"/>
                <w:szCs w:val="18"/>
              </w:rPr>
              <w:t>Bei gekühlten Räumen oder Räumen, bei denen eine Kühlung</w:t>
            </w:r>
            <w:r>
              <w:rPr>
                <w:rFonts w:cs="Arial"/>
                <w:szCs w:val="18"/>
              </w:rPr>
              <w:t xml:space="preserve"> </w:t>
            </w:r>
            <w:r w:rsidRPr="00A026C2">
              <w:rPr>
                <w:rFonts w:cs="Arial"/>
                <w:szCs w:val="18"/>
              </w:rPr>
              <w:t>notwendig oder erwünscht ist, sind die Anforderungen an den</w:t>
            </w:r>
            <w:r>
              <w:rPr>
                <w:rFonts w:cs="Arial"/>
                <w:szCs w:val="18"/>
              </w:rPr>
              <w:t xml:space="preserve"> </w:t>
            </w:r>
            <w:r w:rsidRPr="00A026C2">
              <w:rPr>
                <w:rFonts w:cs="Arial"/>
                <w:szCs w:val="18"/>
              </w:rPr>
              <w:t xml:space="preserve">g-Wert, die Steuerung und die Windfestigkeit des </w:t>
            </w:r>
            <w:r>
              <w:rPr>
                <w:rFonts w:cs="Arial"/>
                <w:szCs w:val="18"/>
              </w:rPr>
              <w:t>S</w:t>
            </w:r>
            <w:r w:rsidRPr="00A026C2">
              <w:rPr>
                <w:rFonts w:cs="Arial"/>
                <w:szCs w:val="18"/>
              </w:rPr>
              <w:t>onnenschutzes nach</w:t>
            </w:r>
            <w:r>
              <w:rPr>
                <w:rFonts w:cs="Arial"/>
                <w:szCs w:val="18"/>
              </w:rPr>
              <w:t xml:space="preserve"> </w:t>
            </w:r>
            <w:r w:rsidRPr="00A026C2">
              <w:rPr>
                <w:rFonts w:cs="Arial"/>
                <w:szCs w:val="18"/>
              </w:rPr>
              <w:t xml:space="preserve">dem Stand der Technik einzuhalten </w:t>
            </w:r>
            <w:r w:rsidR="000F6F36" w:rsidRPr="00696DFD">
              <w:rPr>
                <w:rFonts w:cs="Arial"/>
                <w:szCs w:val="18"/>
              </w:rPr>
              <w:t>(§</w:t>
            </w:r>
            <w:r w:rsidR="000F6F36">
              <w:rPr>
                <w:rFonts w:cs="Arial"/>
                <w:szCs w:val="18"/>
              </w:rPr>
              <w:t> </w:t>
            </w:r>
            <w:r>
              <w:rPr>
                <w:rFonts w:cs="Arial"/>
                <w:szCs w:val="18"/>
              </w:rPr>
              <w:t>3</w:t>
            </w:r>
            <w:r w:rsidRPr="00696DFD">
              <w:rPr>
                <w:rFonts w:cs="Arial"/>
                <w:szCs w:val="18"/>
              </w:rPr>
              <w:t xml:space="preserve"> Abs</w:t>
            </w:r>
            <w:r w:rsidR="000F6F36" w:rsidRPr="00696DFD">
              <w:rPr>
                <w:rFonts w:cs="Arial"/>
                <w:szCs w:val="18"/>
              </w:rPr>
              <w:t>.</w:t>
            </w:r>
            <w:r w:rsidR="000F6F36">
              <w:rPr>
                <w:rFonts w:cs="Arial"/>
                <w:szCs w:val="18"/>
              </w:rPr>
              <w:t> </w:t>
            </w:r>
            <w:r>
              <w:rPr>
                <w:rFonts w:cs="Arial"/>
                <w:szCs w:val="18"/>
              </w:rPr>
              <w:t>1</w:t>
            </w:r>
            <w:r w:rsidRPr="00696DFD">
              <w:rPr>
                <w:rFonts w:cs="Arial"/>
                <w:szCs w:val="18"/>
              </w:rPr>
              <w:t xml:space="preserve"> WDV)</w:t>
            </w:r>
            <w:r w:rsidRPr="00A026C2">
              <w:rPr>
                <w:rFonts w:cs="Arial"/>
                <w:szCs w:val="18"/>
              </w:rPr>
              <w:t>.</w:t>
            </w:r>
          </w:p>
        </w:tc>
      </w:tr>
      <w:tr w:rsidR="00A56377" w:rsidRPr="00C84A09" w14:paraId="4B4771DF" w14:textId="77777777" w:rsidTr="003661C2">
        <w:tc>
          <w:tcPr>
            <w:tcW w:w="1607" w:type="dxa"/>
          </w:tcPr>
          <w:p w14:paraId="2EB2A4BC" w14:textId="77777777" w:rsidR="00A56377" w:rsidRPr="00C84A09" w:rsidRDefault="00A56377" w:rsidP="00A56377">
            <w:pPr>
              <w:rPr>
                <w:rFonts w:cs="Arial"/>
                <w:szCs w:val="18"/>
              </w:rPr>
            </w:pPr>
          </w:p>
        </w:tc>
        <w:tc>
          <w:tcPr>
            <w:tcW w:w="8878" w:type="dxa"/>
          </w:tcPr>
          <w:p w14:paraId="1666817D" w14:textId="77777777" w:rsidR="00A56377" w:rsidRPr="00C84A09" w:rsidRDefault="00A56377" w:rsidP="00A56377">
            <w:pPr>
              <w:tabs>
                <w:tab w:val="left" w:pos="360"/>
              </w:tabs>
              <w:ind w:left="29"/>
              <w:rPr>
                <w:rFonts w:cs="Arial"/>
                <w:szCs w:val="18"/>
                <w:u w:val="single"/>
              </w:rPr>
            </w:pPr>
            <w:r w:rsidRPr="00C84A09">
              <w:rPr>
                <w:rFonts w:cs="Arial"/>
                <w:szCs w:val="18"/>
                <w:u w:val="single"/>
              </w:rPr>
              <w:t>Private Kontrolle</w:t>
            </w:r>
          </w:p>
          <w:p w14:paraId="71E5DFF5" w14:textId="0C297C20" w:rsidR="00A56377" w:rsidRPr="00C84A09" w:rsidRDefault="00A56377" w:rsidP="00A56377">
            <w:pPr>
              <w:tabs>
                <w:tab w:val="left" w:pos="360"/>
              </w:tabs>
              <w:ind w:left="29"/>
              <w:rPr>
                <w:rFonts w:cs="Arial"/>
                <w:color w:val="FF0000"/>
                <w:szCs w:val="18"/>
              </w:rPr>
            </w:pPr>
            <w:r w:rsidRPr="00C84A09">
              <w:rPr>
                <w:rFonts w:cs="Arial"/>
                <w:szCs w:val="18"/>
              </w:rPr>
              <w:t xml:space="preserve">Die Fachbereiche Wärmedämmung Gebäudehülle, </w:t>
            </w:r>
            <w:r w:rsidRPr="00FF7D56">
              <w:rPr>
                <w:rFonts w:cs="Arial"/>
                <w:color w:val="FF0000"/>
                <w:szCs w:val="18"/>
              </w:rPr>
              <w:t xml:space="preserve">Heizungs- und Warmwasseranlagen, </w:t>
            </w:r>
            <w:r>
              <w:rPr>
                <w:rFonts w:cs="Arial"/>
                <w:color w:val="FF0000"/>
                <w:szCs w:val="18"/>
              </w:rPr>
              <w:t>l</w:t>
            </w:r>
            <w:r w:rsidRPr="00E96C99">
              <w:rPr>
                <w:rFonts w:cs="Arial"/>
                <w:color w:val="FF0000"/>
                <w:szCs w:val="18"/>
              </w:rPr>
              <w:t xml:space="preserve">üftungstechnische Anlagen, Kühlung und Befeuchtung, </w:t>
            </w:r>
            <w:r w:rsidRPr="00A33C2D">
              <w:rPr>
                <w:rFonts w:cs="Arial"/>
                <w:color w:val="FF0000"/>
                <w:szCs w:val="18"/>
              </w:rPr>
              <w:t>Schutz vor Lärm</w:t>
            </w:r>
            <w:r w:rsidRPr="00A56377">
              <w:rPr>
                <w:rFonts w:cs="Arial"/>
                <w:szCs w:val="18"/>
              </w:rPr>
              <w:t xml:space="preserve"> sowie</w:t>
            </w:r>
            <w:r w:rsidRPr="000C6CFE">
              <w:rPr>
                <w:rFonts w:cs="Arial"/>
                <w:szCs w:val="18"/>
              </w:rPr>
              <w:t xml:space="preserve"> allfällige technische Ausrüstungen und Spezialanlagen unterstehen primär d</w:t>
            </w:r>
            <w:r w:rsidRPr="00C84A09">
              <w:rPr>
                <w:rFonts w:cs="Arial"/>
                <w:szCs w:val="18"/>
              </w:rPr>
              <w:t>er privaten Kontrolle (vgl. §</w:t>
            </w:r>
            <w:r>
              <w:rPr>
                <w:rFonts w:cs="Arial"/>
                <w:szCs w:val="18"/>
              </w:rPr>
              <w:t> </w:t>
            </w:r>
            <w:r w:rsidRPr="00C84A09">
              <w:rPr>
                <w:rFonts w:cs="Arial"/>
                <w:szCs w:val="18"/>
              </w:rPr>
              <w:t xml:space="preserve">4 </w:t>
            </w:r>
            <w:r w:rsidRPr="00E96C99">
              <w:rPr>
                <w:rFonts w:cs="Arial"/>
                <w:szCs w:val="18"/>
              </w:rPr>
              <w:t>Abs</w:t>
            </w:r>
            <w:r w:rsidR="0063350A" w:rsidRPr="00E96C99">
              <w:rPr>
                <w:rFonts w:cs="Arial"/>
                <w:szCs w:val="18"/>
              </w:rPr>
              <w:t>.</w:t>
            </w:r>
            <w:r w:rsidR="0063350A">
              <w:rPr>
                <w:rFonts w:cs="Arial"/>
                <w:szCs w:val="18"/>
              </w:rPr>
              <w:t> </w:t>
            </w:r>
            <w:r w:rsidRPr="00E96C99">
              <w:rPr>
                <w:rFonts w:cs="Arial"/>
                <w:szCs w:val="18"/>
              </w:rPr>
              <w:t xml:space="preserve">1 </w:t>
            </w:r>
            <w:r w:rsidR="0063350A">
              <w:rPr>
                <w:rFonts w:cs="Arial"/>
                <w:szCs w:val="18"/>
              </w:rPr>
              <w:t>BBV </w:t>
            </w:r>
            <w:r>
              <w:rPr>
                <w:rFonts w:cs="Arial"/>
                <w:szCs w:val="18"/>
              </w:rPr>
              <w:t xml:space="preserve">I </w:t>
            </w:r>
            <w:r w:rsidRPr="00E96C99">
              <w:rPr>
                <w:rFonts w:cs="Arial"/>
                <w:szCs w:val="18"/>
              </w:rPr>
              <w:t>und Ziff</w:t>
            </w:r>
            <w:r w:rsidR="0063350A" w:rsidRPr="00E96C99">
              <w:rPr>
                <w:rFonts w:cs="Arial"/>
                <w:szCs w:val="18"/>
              </w:rPr>
              <w:t>.</w:t>
            </w:r>
            <w:r w:rsidR="0063350A">
              <w:rPr>
                <w:rFonts w:cs="Arial"/>
                <w:szCs w:val="18"/>
              </w:rPr>
              <w:t> </w:t>
            </w:r>
            <w:r w:rsidRPr="00E96C99">
              <w:rPr>
                <w:rFonts w:cs="Arial"/>
                <w:szCs w:val="18"/>
              </w:rPr>
              <w:t xml:space="preserve">3 Anhang </w:t>
            </w:r>
            <w:r w:rsidR="0063350A" w:rsidRPr="00E96C99">
              <w:rPr>
                <w:rFonts w:cs="Arial"/>
                <w:szCs w:val="18"/>
              </w:rPr>
              <w:t>BBV</w:t>
            </w:r>
            <w:r w:rsidR="0063350A">
              <w:rPr>
                <w:rFonts w:cs="Arial"/>
                <w:szCs w:val="18"/>
              </w:rPr>
              <w:t> </w:t>
            </w:r>
            <w:r w:rsidRPr="00C84A09">
              <w:rPr>
                <w:rFonts w:cs="Arial"/>
                <w:szCs w:val="18"/>
              </w:rPr>
              <w:t>I).</w:t>
            </w:r>
            <w:r w:rsidRPr="00C84A09">
              <w:rPr>
                <w:rFonts w:cs="Arial"/>
                <w:color w:val="FF0000"/>
                <w:szCs w:val="18"/>
              </w:rPr>
              <w:t xml:space="preserve"> </w:t>
            </w:r>
          </w:p>
          <w:p w14:paraId="605F8392" w14:textId="2D4C5EB9" w:rsidR="00A56377" w:rsidRPr="00C84A09" w:rsidRDefault="00A56377" w:rsidP="00A56377">
            <w:pPr>
              <w:tabs>
                <w:tab w:val="left" w:pos="360"/>
              </w:tabs>
              <w:ind w:left="29"/>
              <w:rPr>
                <w:rFonts w:cs="Arial"/>
                <w:szCs w:val="18"/>
              </w:rPr>
            </w:pPr>
            <w:r w:rsidRPr="00C84A09">
              <w:rPr>
                <w:rFonts w:cs="Arial"/>
                <w:szCs w:val="18"/>
              </w:rPr>
              <w:t xml:space="preserve">Rechtzeitig vor Baubeginn sind das vollständig ausgefüllte </w:t>
            </w:r>
            <w:r>
              <w:rPr>
                <w:rFonts w:cs="Arial"/>
                <w:szCs w:val="18"/>
              </w:rPr>
              <w:t>Hauptf</w:t>
            </w:r>
            <w:r w:rsidRPr="00C84A09">
              <w:rPr>
                <w:rFonts w:cs="Arial"/>
                <w:szCs w:val="18"/>
              </w:rPr>
              <w:t>ormular EN-ZH sowie die erforderlichen Projektbestätigungen einzureichen.</w:t>
            </w:r>
          </w:p>
        </w:tc>
      </w:tr>
      <w:tr w:rsidR="00A56377" w:rsidRPr="00C84A09" w14:paraId="1A66E8F4" w14:textId="77777777" w:rsidTr="003661C2">
        <w:tc>
          <w:tcPr>
            <w:tcW w:w="1607" w:type="dxa"/>
          </w:tcPr>
          <w:p w14:paraId="0EE85F31" w14:textId="575B635E" w:rsidR="00A56377" w:rsidRPr="00C84A09" w:rsidRDefault="00A56377" w:rsidP="00A56377">
            <w:pPr>
              <w:rPr>
                <w:rFonts w:cs="Arial"/>
                <w:szCs w:val="18"/>
              </w:rPr>
            </w:pPr>
            <w:r w:rsidRPr="00C84A09">
              <w:rPr>
                <w:rFonts w:cs="Arial"/>
                <w:szCs w:val="18"/>
              </w:rPr>
              <w:t>Allenfalls muss die PV</w:t>
            </w:r>
            <w:r>
              <w:rPr>
                <w:rFonts w:cs="Arial"/>
                <w:szCs w:val="18"/>
              </w:rPr>
              <w:t>-</w:t>
            </w:r>
            <w:r w:rsidRPr="00C84A09">
              <w:rPr>
                <w:rFonts w:cs="Arial"/>
                <w:szCs w:val="18"/>
              </w:rPr>
              <w:t>Anlage gemäss PK noch vergrössert werden</w:t>
            </w:r>
          </w:p>
        </w:tc>
        <w:tc>
          <w:tcPr>
            <w:tcW w:w="8878" w:type="dxa"/>
          </w:tcPr>
          <w:p w14:paraId="039892DA" w14:textId="77777777" w:rsidR="00A56377" w:rsidRPr="00C84A09" w:rsidRDefault="00A56377" w:rsidP="00A56377">
            <w:pPr>
              <w:tabs>
                <w:tab w:val="left" w:pos="360"/>
              </w:tabs>
              <w:ind w:left="29"/>
              <w:rPr>
                <w:rFonts w:cs="Arial"/>
                <w:szCs w:val="18"/>
                <w:u w:val="single"/>
              </w:rPr>
            </w:pPr>
            <w:r w:rsidRPr="00C84A09">
              <w:rPr>
                <w:rFonts w:cs="Arial"/>
                <w:szCs w:val="18"/>
                <w:u w:val="single"/>
              </w:rPr>
              <w:t>Aussen sichtbare technische Anlagen</w:t>
            </w:r>
          </w:p>
          <w:p w14:paraId="0F466394" w14:textId="77777777" w:rsidR="00A56377" w:rsidRPr="00C84A09" w:rsidRDefault="00A56377" w:rsidP="00A56377">
            <w:pPr>
              <w:tabs>
                <w:tab w:val="left" w:pos="360"/>
              </w:tabs>
              <w:ind w:left="29"/>
              <w:rPr>
                <w:rFonts w:cs="Arial"/>
                <w:szCs w:val="18"/>
              </w:rPr>
            </w:pPr>
            <w:r w:rsidRPr="00C84A09">
              <w:rPr>
                <w:rFonts w:cs="Arial"/>
                <w:szCs w:val="18"/>
              </w:rPr>
              <w:t>Die aussen in Erscheinung tretenden technischen Anlagen sind nur Teil der vorliegenden Bewilligung, soweit sie auf den Plänen ersichtlich sind. Für alle auf den Plänen nicht dargestellten, nach aussen sichtbaren technischen Anlagen (</w:t>
            </w:r>
            <w:r w:rsidRPr="00C84A09">
              <w:rPr>
                <w:rFonts w:cs="Arial"/>
                <w:color w:val="000000" w:themeColor="text1"/>
                <w:szCs w:val="18"/>
              </w:rPr>
              <w:t>Photovoltaikanlage,</w:t>
            </w:r>
            <w:r w:rsidRPr="00C84A09">
              <w:rPr>
                <w:rFonts w:cs="Arial"/>
                <w:color w:val="FF0000"/>
                <w:szCs w:val="18"/>
              </w:rPr>
              <w:t xml:space="preserve"> </w:t>
            </w:r>
            <w:r w:rsidRPr="00C84A09">
              <w:rPr>
                <w:rFonts w:cs="Arial"/>
                <w:szCs w:val="18"/>
              </w:rPr>
              <w:t>Lüftungskomponenten wie Kanäle, Lüftungsaufbauten, Wetterschutzgitter, Rückkühler etc.) sind dem Bauamt vor der Erstellung entsprechende Unterlagen einzureichen und diese technischen Anlagen bewilligen zu lassen.</w:t>
            </w:r>
          </w:p>
        </w:tc>
      </w:tr>
      <w:tr w:rsidR="00A56377" w:rsidRPr="00C84A09" w14:paraId="4C27669A" w14:textId="77777777" w:rsidTr="003661C2">
        <w:tc>
          <w:tcPr>
            <w:tcW w:w="1607" w:type="dxa"/>
          </w:tcPr>
          <w:p w14:paraId="7903975A" w14:textId="77777777" w:rsidR="00A56377" w:rsidRPr="00C84A09" w:rsidRDefault="00A56377" w:rsidP="00A56377">
            <w:pPr>
              <w:rPr>
                <w:rFonts w:cs="Arial"/>
                <w:szCs w:val="18"/>
              </w:rPr>
            </w:pPr>
          </w:p>
        </w:tc>
        <w:tc>
          <w:tcPr>
            <w:tcW w:w="8878" w:type="dxa"/>
          </w:tcPr>
          <w:p w14:paraId="19D2592D" w14:textId="77777777" w:rsidR="00A56377" w:rsidRPr="00C84A09" w:rsidRDefault="00A56377" w:rsidP="00A56377">
            <w:pPr>
              <w:tabs>
                <w:tab w:val="left" w:pos="360"/>
              </w:tabs>
              <w:ind w:left="29"/>
              <w:rPr>
                <w:rFonts w:cs="Arial"/>
                <w:szCs w:val="18"/>
                <w:u w:val="single"/>
              </w:rPr>
            </w:pPr>
            <w:r w:rsidRPr="00C84A09">
              <w:rPr>
                <w:rFonts w:cs="Arial"/>
                <w:szCs w:val="18"/>
                <w:u w:val="single"/>
              </w:rPr>
              <w:t>Hinweis auf Förderprogramme</w:t>
            </w:r>
          </w:p>
          <w:p w14:paraId="35B3C207" w14:textId="67FFE410" w:rsidR="00A56377" w:rsidRPr="00C84A09" w:rsidRDefault="00A56377" w:rsidP="00A56377">
            <w:pPr>
              <w:tabs>
                <w:tab w:val="left" w:pos="360"/>
              </w:tabs>
              <w:ind w:left="29"/>
              <w:rPr>
                <w:rFonts w:cs="Arial"/>
                <w:szCs w:val="18"/>
              </w:rPr>
            </w:pPr>
            <w:r w:rsidRPr="00C84A09">
              <w:rPr>
                <w:rFonts w:cs="Arial"/>
                <w:szCs w:val="18"/>
              </w:rPr>
              <w:t xml:space="preserve">Der Bauherrschaft wird empfohlen, sich unter </w:t>
            </w:r>
            <w:r>
              <w:rPr>
                <w:rFonts w:cs="Arial"/>
                <w:szCs w:val="18"/>
              </w:rPr>
              <w:t>https://</w:t>
            </w:r>
            <w:r w:rsidRPr="00C84A09">
              <w:rPr>
                <w:rFonts w:cs="Arial"/>
                <w:szCs w:val="18"/>
              </w:rPr>
              <w:t>www.energiefranken.ch über die bestehenden Förderprogramme zu informieren.</w:t>
            </w:r>
          </w:p>
        </w:tc>
      </w:tr>
      <w:tr w:rsidR="00A56377" w:rsidRPr="00C84A09" w14:paraId="1ABBAAE6" w14:textId="77777777" w:rsidTr="003661C2">
        <w:tc>
          <w:tcPr>
            <w:tcW w:w="1607" w:type="dxa"/>
          </w:tcPr>
          <w:p w14:paraId="1E97F68B" w14:textId="77777777" w:rsidR="00A56377" w:rsidRPr="00C84A09" w:rsidRDefault="00A56377" w:rsidP="00A56377">
            <w:pPr>
              <w:rPr>
                <w:rFonts w:cs="Arial"/>
                <w:b/>
                <w:bCs/>
                <w:szCs w:val="18"/>
              </w:rPr>
            </w:pPr>
            <w:r w:rsidRPr="00C84A09">
              <w:rPr>
                <w:rFonts w:cs="Arial"/>
                <w:b/>
                <w:bCs/>
                <w:szCs w:val="18"/>
              </w:rPr>
              <w:t>Dispositiv vor Baubeginn</w:t>
            </w:r>
          </w:p>
          <w:p w14:paraId="46D9E8BE" w14:textId="77777777" w:rsidR="00A56377" w:rsidRPr="00C84A09" w:rsidRDefault="00A56377" w:rsidP="00A56377">
            <w:pPr>
              <w:rPr>
                <w:rFonts w:cs="Arial"/>
                <w:szCs w:val="18"/>
              </w:rPr>
            </w:pPr>
          </w:p>
          <w:p w14:paraId="30C2AE58" w14:textId="77777777" w:rsidR="00A56377" w:rsidRPr="00C84A09" w:rsidRDefault="00A56377" w:rsidP="00A56377">
            <w:pPr>
              <w:rPr>
                <w:rFonts w:cs="Arial"/>
                <w:szCs w:val="18"/>
              </w:rPr>
            </w:pPr>
          </w:p>
          <w:p w14:paraId="37A74055" w14:textId="77777777" w:rsidR="00A56377" w:rsidRPr="00C84A09" w:rsidRDefault="00A56377" w:rsidP="00A56377">
            <w:pPr>
              <w:rPr>
                <w:rFonts w:cs="Arial"/>
                <w:szCs w:val="18"/>
              </w:rPr>
            </w:pPr>
          </w:p>
          <w:p w14:paraId="265BD8F8" w14:textId="77777777" w:rsidR="00A56377" w:rsidRPr="00C84A09" w:rsidRDefault="00A56377" w:rsidP="00A56377">
            <w:pPr>
              <w:rPr>
                <w:rFonts w:cs="Arial"/>
                <w:szCs w:val="18"/>
              </w:rPr>
            </w:pPr>
          </w:p>
          <w:p w14:paraId="78FE640F" w14:textId="6788FA49" w:rsidR="00A56377" w:rsidRPr="00C84A09" w:rsidRDefault="005F6143" w:rsidP="00A56377">
            <w:pPr>
              <w:rPr>
                <w:rFonts w:cs="Arial"/>
                <w:szCs w:val="18"/>
              </w:rPr>
            </w:pPr>
            <w:r>
              <w:rPr>
                <w:rFonts w:cs="Arial"/>
                <w:color w:val="FF0000"/>
                <w:szCs w:val="18"/>
              </w:rPr>
              <w:t>Heizung, Lüftung und Lärm</w:t>
            </w:r>
            <w:r w:rsidR="00C42D8C" w:rsidRPr="00C42D8C">
              <w:rPr>
                <w:rFonts w:cs="Arial"/>
                <w:color w:val="FF0000"/>
                <w:szCs w:val="18"/>
              </w:rPr>
              <w:t xml:space="preserve"> je </w:t>
            </w:r>
            <w:r w:rsidR="00A56377" w:rsidRPr="00C42D8C">
              <w:rPr>
                <w:rFonts w:cs="Arial"/>
                <w:color w:val="FF0000"/>
                <w:szCs w:val="18"/>
              </w:rPr>
              <w:t>nach Bauvorhaben aufführen</w:t>
            </w:r>
          </w:p>
        </w:tc>
        <w:tc>
          <w:tcPr>
            <w:tcW w:w="8878" w:type="dxa"/>
          </w:tcPr>
          <w:p w14:paraId="52519347" w14:textId="77777777" w:rsidR="00A56377" w:rsidRPr="00A56377" w:rsidRDefault="00A56377" w:rsidP="00A56377">
            <w:pPr>
              <w:tabs>
                <w:tab w:val="left" w:pos="360"/>
              </w:tabs>
              <w:ind w:left="29"/>
              <w:rPr>
                <w:rFonts w:cs="Arial"/>
                <w:szCs w:val="18"/>
                <w:u w:val="single"/>
              </w:rPr>
            </w:pPr>
            <w:r w:rsidRPr="00A56377">
              <w:rPr>
                <w:rFonts w:cs="Arial"/>
                <w:szCs w:val="18"/>
                <w:u w:val="single"/>
              </w:rPr>
              <w:t>Einreichung von Projektbestätigungen</w:t>
            </w:r>
          </w:p>
          <w:p w14:paraId="1E8BE023" w14:textId="5EDD2EA0" w:rsidR="00A56377" w:rsidRPr="00A56377" w:rsidRDefault="00A56377" w:rsidP="00A56377">
            <w:pPr>
              <w:tabs>
                <w:tab w:val="left" w:pos="360"/>
              </w:tabs>
              <w:ind w:left="29"/>
              <w:rPr>
                <w:rFonts w:cs="Arial"/>
                <w:szCs w:val="18"/>
              </w:rPr>
            </w:pPr>
            <w:r w:rsidRPr="00A56377">
              <w:rPr>
                <w:rFonts w:cs="Arial"/>
                <w:color w:val="FF0000"/>
                <w:szCs w:val="18"/>
              </w:rPr>
              <w:t>Mindestens zwei Wochen</w:t>
            </w:r>
            <w:r w:rsidRPr="00A56377">
              <w:rPr>
                <w:rFonts w:cs="Arial"/>
                <w:szCs w:val="18"/>
              </w:rPr>
              <w:t xml:space="preserve"> vor Baufreigabe sind dem Bauamt hinsichtlich nachstehender Fachbereiche die vollständig ausgefüllten Formulare einzureichen (zusammen mit den erforderlichen Unterlagen, Berechnungen und Plänen bzw. mit der Unterschrift einer gemäss § 4 BBV I zur privaten Kontrolle ermächtigten natürlichen oder juristischen Person):</w:t>
            </w:r>
          </w:p>
          <w:p w14:paraId="77227448" w14:textId="77777777" w:rsidR="00A56377" w:rsidRPr="00A56377" w:rsidRDefault="00A56377" w:rsidP="00A56377">
            <w:pPr>
              <w:tabs>
                <w:tab w:val="left" w:pos="360"/>
              </w:tabs>
              <w:ind w:left="29"/>
              <w:rPr>
                <w:rFonts w:cs="Arial"/>
                <w:szCs w:val="18"/>
              </w:rPr>
            </w:pPr>
          </w:p>
          <w:p w14:paraId="7FD3D8A0" w14:textId="64FF6B12" w:rsidR="00A56377" w:rsidRPr="00A56377" w:rsidRDefault="00A56377" w:rsidP="008A5574">
            <w:pPr>
              <w:pStyle w:val="Listenabsatz"/>
              <w:numPr>
                <w:ilvl w:val="0"/>
                <w:numId w:val="35"/>
              </w:numPr>
              <w:tabs>
                <w:tab w:val="left" w:pos="360"/>
              </w:tabs>
              <w:rPr>
                <w:rFonts w:cs="Arial"/>
                <w:szCs w:val="18"/>
              </w:rPr>
            </w:pPr>
            <w:r w:rsidRPr="00A56377">
              <w:rPr>
                <w:rFonts w:cs="Arial"/>
                <w:szCs w:val="18"/>
              </w:rPr>
              <w:t>Hauptformular EN-ZH</w:t>
            </w:r>
          </w:p>
          <w:p w14:paraId="61178AC3" w14:textId="77777777" w:rsidR="00A56377" w:rsidRPr="00A56377" w:rsidRDefault="00A56377" w:rsidP="008A5574">
            <w:pPr>
              <w:pStyle w:val="Listenabsatz"/>
              <w:numPr>
                <w:ilvl w:val="0"/>
                <w:numId w:val="35"/>
              </w:numPr>
              <w:tabs>
                <w:tab w:val="left" w:pos="360"/>
              </w:tabs>
              <w:rPr>
                <w:rFonts w:cs="Arial"/>
                <w:szCs w:val="18"/>
              </w:rPr>
            </w:pPr>
            <w:r w:rsidRPr="00A56377">
              <w:rPr>
                <w:rFonts w:cs="Arial"/>
                <w:szCs w:val="18"/>
              </w:rPr>
              <w:t>Wärmedämmung Gebäudehülle</w:t>
            </w:r>
          </w:p>
          <w:p w14:paraId="5F33326E" w14:textId="77777777" w:rsidR="00A56377" w:rsidRPr="00A56377" w:rsidRDefault="00A56377" w:rsidP="008A5574">
            <w:pPr>
              <w:pStyle w:val="Listenabsatz"/>
              <w:numPr>
                <w:ilvl w:val="0"/>
                <w:numId w:val="35"/>
              </w:numPr>
              <w:tabs>
                <w:tab w:val="left" w:pos="360"/>
              </w:tabs>
              <w:rPr>
                <w:rFonts w:cs="Arial"/>
                <w:color w:val="FF0000"/>
                <w:szCs w:val="18"/>
              </w:rPr>
            </w:pPr>
            <w:r w:rsidRPr="00A56377">
              <w:rPr>
                <w:rFonts w:cs="Arial"/>
                <w:color w:val="FF0000"/>
                <w:szCs w:val="18"/>
              </w:rPr>
              <w:t>Heizungs- und Warmwasseranlagen</w:t>
            </w:r>
          </w:p>
          <w:p w14:paraId="4A228CC3" w14:textId="77777777" w:rsidR="00A56377" w:rsidRPr="00A56377" w:rsidRDefault="00A56377" w:rsidP="008A5574">
            <w:pPr>
              <w:pStyle w:val="Listenabsatz"/>
              <w:numPr>
                <w:ilvl w:val="0"/>
                <w:numId w:val="35"/>
              </w:numPr>
              <w:tabs>
                <w:tab w:val="left" w:pos="360"/>
              </w:tabs>
              <w:rPr>
                <w:rFonts w:cs="Arial"/>
                <w:color w:val="FF0000"/>
                <w:szCs w:val="18"/>
              </w:rPr>
            </w:pPr>
            <w:r w:rsidRPr="00A56377">
              <w:rPr>
                <w:rFonts w:cs="Arial"/>
                <w:color w:val="FF0000"/>
                <w:szCs w:val="18"/>
              </w:rPr>
              <w:t>Lüftungstechnische Anlagen, Kühlung und Befeuchtung</w:t>
            </w:r>
          </w:p>
          <w:p w14:paraId="2A7EF6C6" w14:textId="10767068" w:rsidR="00A56377" w:rsidRPr="00A56377" w:rsidRDefault="00A56377" w:rsidP="008A5574">
            <w:pPr>
              <w:pStyle w:val="Listenabsatz"/>
              <w:numPr>
                <w:ilvl w:val="0"/>
                <w:numId w:val="35"/>
              </w:numPr>
              <w:tabs>
                <w:tab w:val="left" w:pos="360"/>
              </w:tabs>
              <w:rPr>
                <w:rFonts w:cs="Arial"/>
                <w:color w:val="FF0000"/>
                <w:szCs w:val="18"/>
              </w:rPr>
            </w:pPr>
            <w:r w:rsidRPr="00A33C2D">
              <w:rPr>
                <w:rFonts w:cs="Arial"/>
                <w:color w:val="FF0000"/>
                <w:szCs w:val="18"/>
              </w:rPr>
              <w:t>Schutz vor Lärm</w:t>
            </w:r>
          </w:p>
          <w:p w14:paraId="63CDCCEA" w14:textId="665290C8" w:rsidR="00A56377" w:rsidRPr="00A56377" w:rsidRDefault="00A56377" w:rsidP="008A5574">
            <w:pPr>
              <w:pStyle w:val="Listenabsatz"/>
              <w:numPr>
                <w:ilvl w:val="0"/>
                <w:numId w:val="35"/>
              </w:numPr>
              <w:tabs>
                <w:tab w:val="left" w:pos="360"/>
              </w:tabs>
              <w:rPr>
                <w:rFonts w:cs="Arial"/>
                <w:szCs w:val="18"/>
              </w:rPr>
            </w:pPr>
            <w:r w:rsidRPr="00A56377">
              <w:rPr>
                <w:rFonts w:cs="Arial"/>
                <w:szCs w:val="18"/>
              </w:rPr>
              <w:t>Allfällige technische Ausrüstungen und Spezialanlagen</w:t>
            </w:r>
          </w:p>
          <w:p w14:paraId="693B15AE" w14:textId="77777777" w:rsidR="00A56377" w:rsidRPr="00A56377" w:rsidRDefault="00A56377" w:rsidP="00A56377">
            <w:pPr>
              <w:rPr>
                <w:rFonts w:cs="Arial"/>
                <w:szCs w:val="18"/>
              </w:rPr>
            </w:pPr>
          </w:p>
        </w:tc>
      </w:tr>
      <w:tr w:rsidR="00A56377" w:rsidRPr="00C84A09" w14:paraId="619E675F" w14:textId="77777777" w:rsidTr="003661C2">
        <w:tc>
          <w:tcPr>
            <w:tcW w:w="1607" w:type="dxa"/>
          </w:tcPr>
          <w:p w14:paraId="2C98089B" w14:textId="77777777" w:rsidR="00A56377" w:rsidRPr="00C84A09" w:rsidRDefault="00A56377" w:rsidP="00A56377">
            <w:pPr>
              <w:rPr>
                <w:rFonts w:cs="Arial"/>
                <w:b/>
                <w:bCs/>
                <w:szCs w:val="18"/>
              </w:rPr>
            </w:pPr>
            <w:r w:rsidRPr="00C84A09">
              <w:rPr>
                <w:rFonts w:cs="Arial"/>
                <w:b/>
                <w:bCs/>
                <w:szCs w:val="18"/>
              </w:rPr>
              <w:t>Dispositiv vor Bezug</w:t>
            </w:r>
          </w:p>
        </w:tc>
        <w:tc>
          <w:tcPr>
            <w:tcW w:w="8878" w:type="dxa"/>
          </w:tcPr>
          <w:p w14:paraId="5F8EEDFC" w14:textId="77777777" w:rsidR="00A56377" w:rsidRPr="00C84A09" w:rsidRDefault="00A56377" w:rsidP="00A56377">
            <w:pPr>
              <w:tabs>
                <w:tab w:val="left" w:pos="360"/>
              </w:tabs>
              <w:ind w:left="29"/>
              <w:rPr>
                <w:rFonts w:cs="Arial"/>
                <w:szCs w:val="18"/>
                <w:u w:val="single"/>
              </w:rPr>
            </w:pPr>
            <w:r w:rsidRPr="00C84A09">
              <w:rPr>
                <w:rFonts w:cs="Arial"/>
                <w:szCs w:val="18"/>
                <w:u w:val="single"/>
              </w:rPr>
              <w:t>Nachweis der Ausführung</w:t>
            </w:r>
          </w:p>
          <w:p w14:paraId="094CC7EC" w14:textId="08892EA3" w:rsidR="00A56377" w:rsidRPr="00C84A09" w:rsidRDefault="00A56377" w:rsidP="00A56377">
            <w:pPr>
              <w:tabs>
                <w:tab w:val="left" w:pos="360"/>
              </w:tabs>
              <w:ind w:left="29"/>
              <w:rPr>
                <w:rFonts w:cs="Arial"/>
                <w:szCs w:val="18"/>
              </w:rPr>
            </w:pPr>
            <w:r w:rsidRPr="00C84A09">
              <w:rPr>
                <w:rFonts w:cs="Arial"/>
                <w:szCs w:val="18"/>
              </w:rPr>
              <w:t xml:space="preserve">Die Belege zum Nachweis der korrekten Ausführung bzw. die Ausführungsbestätigungen der geforderten Fachbereiche </w:t>
            </w:r>
            <w:r>
              <w:rPr>
                <w:rFonts w:cs="Arial"/>
                <w:szCs w:val="18"/>
              </w:rPr>
              <w:t xml:space="preserve">müssen </w:t>
            </w:r>
            <w:r w:rsidRPr="00C84A09">
              <w:rPr>
                <w:rFonts w:cs="Arial"/>
                <w:szCs w:val="18"/>
              </w:rPr>
              <w:t>dem Bauamt vollständig und rechtzeitig vor dem Abnahmetermin eingereicht werden.</w:t>
            </w:r>
          </w:p>
        </w:tc>
      </w:tr>
    </w:tbl>
    <w:p w14:paraId="37FED045" w14:textId="0997C322" w:rsidR="003B6AEF" w:rsidRPr="004B6E4F" w:rsidRDefault="004352D0" w:rsidP="00B96430">
      <w:pPr>
        <w:pStyle w:val="berschrift3"/>
      </w:pPr>
      <w:bookmarkStart w:id="10" w:name="_Toc109635545"/>
      <w:r>
        <w:t>G</w:t>
      </w:r>
      <w:r w:rsidR="00C21825" w:rsidRPr="00B630BA">
        <w:t>eringfügige Umbauten</w:t>
      </w:r>
      <w:r w:rsidR="00B6746D">
        <w:t xml:space="preserve"> und Umnutzungen</w:t>
      </w:r>
      <w:bookmarkEnd w:id="10"/>
      <w:r w:rsidR="00B630BA" w:rsidRPr="00B630BA">
        <w:t xml:space="preserve"> </w:t>
      </w:r>
    </w:p>
    <w:p w14:paraId="30F250C7" w14:textId="358D3A51" w:rsidR="00C21825" w:rsidRPr="00B630BA" w:rsidRDefault="00B630BA" w:rsidP="00971B44">
      <w:pPr>
        <w:rPr>
          <w:color w:val="FFFF00"/>
        </w:rPr>
      </w:pPr>
      <w:r w:rsidRPr="00B630BA">
        <w:t xml:space="preserve">Dies sind </w:t>
      </w:r>
      <w:r w:rsidR="00D542A7">
        <w:t>Umnutzungen, die keine Änderung der Raumlufttemperatur in der H</w:t>
      </w:r>
      <w:r w:rsidR="001C5B33">
        <w:t>e</w:t>
      </w:r>
      <w:r w:rsidR="00D542A7">
        <w:t>izper</w:t>
      </w:r>
      <w:r w:rsidR="001C5B33">
        <w:t>iode zur Folge haben</w:t>
      </w:r>
      <w:r w:rsidR="003B6AEF">
        <w:t>,</w:t>
      </w:r>
      <w:r w:rsidR="001C5B33">
        <w:t xml:space="preserve"> sowie </w:t>
      </w:r>
      <w:r w:rsidRPr="00B630BA">
        <w:t>Umbauvorhaben, deren projektierte Baukosten weder Fr. 200 000</w:t>
      </w:r>
      <w:r w:rsidR="003B6AEF">
        <w:t>.–</w:t>
      </w:r>
      <w:r w:rsidRPr="00B630BA">
        <w:t xml:space="preserve"> noch 30% des Gebäudeversicherungswertes übersteigen</w:t>
      </w:r>
      <w:r w:rsidR="003B6AEF">
        <w:t>.</w:t>
      </w:r>
    </w:p>
    <w:tbl>
      <w:tblPr>
        <w:tblStyle w:val="Tabellenraster"/>
        <w:tblW w:w="10343" w:type="dxa"/>
        <w:tblLook w:val="04A0" w:firstRow="1" w:lastRow="0" w:firstColumn="1" w:lastColumn="0" w:noHBand="0" w:noVBand="1"/>
      </w:tblPr>
      <w:tblGrid>
        <w:gridCol w:w="1728"/>
        <w:gridCol w:w="8615"/>
      </w:tblGrid>
      <w:tr w:rsidR="00C21825" w:rsidRPr="008F5E7F" w14:paraId="5C9B00A7" w14:textId="77777777" w:rsidTr="003661C2">
        <w:tc>
          <w:tcPr>
            <w:tcW w:w="1728" w:type="dxa"/>
          </w:tcPr>
          <w:p w14:paraId="4E12C812" w14:textId="77777777" w:rsidR="00C21825" w:rsidRPr="008F5E7F" w:rsidRDefault="00C21825" w:rsidP="00E2480A">
            <w:pPr>
              <w:rPr>
                <w:rFonts w:cs="Arial"/>
                <w:b/>
                <w:bCs/>
                <w:szCs w:val="18"/>
              </w:rPr>
            </w:pPr>
            <w:r w:rsidRPr="008F5E7F">
              <w:rPr>
                <w:rFonts w:cs="Arial"/>
                <w:b/>
                <w:bCs/>
                <w:szCs w:val="18"/>
              </w:rPr>
              <w:t>Erwägungen</w:t>
            </w:r>
          </w:p>
        </w:tc>
        <w:tc>
          <w:tcPr>
            <w:tcW w:w="8615" w:type="dxa"/>
          </w:tcPr>
          <w:p w14:paraId="419249E2" w14:textId="77777777" w:rsidR="00C21825" w:rsidRPr="008F5E7F" w:rsidRDefault="00C21825" w:rsidP="00E2480A">
            <w:pPr>
              <w:tabs>
                <w:tab w:val="left" w:pos="360"/>
              </w:tabs>
              <w:rPr>
                <w:rFonts w:cs="Arial"/>
                <w:szCs w:val="18"/>
                <w:u w:val="single"/>
              </w:rPr>
            </w:pPr>
            <w:r w:rsidRPr="008F5E7F">
              <w:rPr>
                <w:rFonts w:cs="Arial"/>
                <w:szCs w:val="18"/>
                <w:u w:val="single"/>
              </w:rPr>
              <w:t>Energetische Anforderungen</w:t>
            </w:r>
          </w:p>
          <w:p w14:paraId="242939CC" w14:textId="0B719FC7" w:rsidR="00C21825" w:rsidRPr="008F5E7F" w:rsidRDefault="00C21825" w:rsidP="00E2480A">
            <w:pPr>
              <w:rPr>
                <w:rFonts w:cs="Arial"/>
                <w:szCs w:val="18"/>
              </w:rPr>
            </w:pPr>
            <w:r w:rsidRPr="00284783">
              <w:rPr>
                <w:rFonts w:cs="Arial"/>
                <w:szCs w:val="18"/>
              </w:rPr>
              <w:t>Für das Bauvorhaben gelten die Bestimmungen des Energiegesetzes (EnerG; http</w:t>
            </w:r>
            <w:r w:rsidR="003B6AEF" w:rsidRPr="00284783">
              <w:rPr>
                <w:rFonts w:cs="Arial"/>
                <w:szCs w:val="18"/>
              </w:rPr>
              <w:t>s</w:t>
            </w:r>
            <w:r w:rsidRPr="00284783">
              <w:rPr>
                <w:rFonts w:cs="Arial"/>
                <w:szCs w:val="18"/>
              </w:rPr>
              <w:t>://</w:t>
            </w:r>
            <w:r w:rsidRPr="007A3873">
              <w:rPr>
                <w:rFonts w:cs="Arial"/>
                <w:szCs w:val="18"/>
              </w:rPr>
              <w:t>www.zhlex.zh.ch/Erlass.html?Open&amp;Ordnr=730.1</w:t>
            </w:r>
            <w:r w:rsidRPr="00284783">
              <w:rPr>
                <w:rFonts w:cs="Arial"/>
                <w:szCs w:val="18"/>
              </w:rPr>
              <w:t>), der Besonderen Bauverordnung I (</w:t>
            </w:r>
            <w:r w:rsidR="0063350A" w:rsidRPr="00284783">
              <w:rPr>
                <w:rFonts w:cs="Arial"/>
                <w:szCs w:val="18"/>
              </w:rPr>
              <w:t>BBV</w:t>
            </w:r>
            <w:r w:rsidR="0063350A">
              <w:rPr>
                <w:rFonts w:cs="Arial"/>
                <w:szCs w:val="18"/>
              </w:rPr>
              <w:t> </w:t>
            </w:r>
            <w:r w:rsidRPr="00284783">
              <w:rPr>
                <w:rFonts w:cs="Arial"/>
                <w:szCs w:val="18"/>
              </w:rPr>
              <w:t xml:space="preserve">I; </w:t>
            </w:r>
            <w:r w:rsidRPr="007A3873">
              <w:rPr>
                <w:rFonts w:cs="Arial"/>
                <w:szCs w:val="18"/>
              </w:rPr>
              <w:t>http://www.zhlex.zh.ch/Erlass.html?Open&amp;Ordnr=700.21</w:t>
            </w:r>
            <w:r w:rsidRPr="00284783">
              <w:rPr>
                <w:rFonts w:cs="Arial"/>
                <w:szCs w:val="18"/>
              </w:rPr>
              <w:t xml:space="preserve">) und der Wärmedämmvorschriften (WDV; </w:t>
            </w:r>
            <w:r w:rsidR="001E4CC0" w:rsidRPr="007A3873">
              <w:rPr>
                <w:rFonts w:cs="Arial"/>
                <w:szCs w:val="18"/>
              </w:rPr>
              <w:t>https://www.zhlex.zh.ch/Erlass.html?Open&amp;Ordnr=700.211</w:t>
            </w:r>
            <w:r w:rsidRPr="00284783">
              <w:rPr>
                <w:rFonts w:cs="Arial"/>
                <w:szCs w:val="18"/>
              </w:rPr>
              <w:t>), je</w:t>
            </w:r>
            <w:r w:rsidRPr="008F5E7F">
              <w:rPr>
                <w:rFonts w:cs="Arial"/>
                <w:szCs w:val="18"/>
              </w:rPr>
              <w:t>weils in der</w:t>
            </w:r>
            <w:r w:rsidR="00082DB6">
              <w:rPr>
                <w:rFonts w:cs="Arial"/>
                <w:szCs w:val="18"/>
              </w:rPr>
              <w:t xml:space="preserve"> aktuellen</w:t>
            </w:r>
            <w:r w:rsidRPr="008F5E7F">
              <w:rPr>
                <w:rFonts w:cs="Arial"/>
                <w:szCs w:val="18"/>
              </w:rPr>
              <w:t xml:space="preserve"> Fassung.  </w:t>
            </w:r>
          </w:p>
        </w:tc>
      </w:tr>
      <w:tr w:rsidR="00356187" w:rsidRPr="008F5E7F" w14:paraId="46F3CF3A" w14:textId="77777777" w:rsidTr="003661C2">
        <w:tc>
          <w:tcPr>
            <w:tcW w:w="1728" w:type="dxa"/>
          </w:tcPr>
          <w:p w14:paraId="5DA38A62" w14:textId="6A91D2CE" w:rsidR="00356187" w:rsidRPr="008F5E7F" w:rsidRDefault="007E6148" w:rsidP="00E2480A">
            <w:pPr>
              <w:rPr>
                <w:rFonts w:cs="Arial"/>
                <w:b/>
                <w:bCs/>
                <w:szCs w:val="18"/>
              </w:rPr>
            </w:pPr>
            <w:r w:rsidRPr="007F52D6">
              <w:rPr>
                <w:rFonts w:cs="Arial"/>
                <w:color w:val="FF0000"/>
                <w:szCs w:val="18"/>
              </w:rPr>
              <w:lastRenderedPageBreak/>
              <w:t>Prüfen</w:t>
            </w:r>
            <w:r w:rsidRPr="007E6148">
              <w:rPr>
                <w:rFonts w:cs="Arial"/>
                <w:color w:val="FF0000"/>
                <w:szCs w:val="18"/>
              </w:rPr>
              <w:t>, ob erfüllt</w:t>
            </w:r>
          </w:p>
        </w:tc>
        <w:tc>
          <w:tcPr>
            <w:tcW w:w="8615" w:type="dxa"/>
          </w:tcPr>
          <w:p w14:paraId="6600C789" w14:textId="484867E0" w:rsidR="00356187" w:rsidRPr="008F5E7F" w:rsidRDefault="00190D09" w:rsidP="00190D09">
            <w:pPr>
              <w:rPr>
                <w:rFonts w:cs="Arial"/>
                <w:szCs w:val="18"/>
                <w:u w:val="single"/>
              </w:rPr>
            </w:pPr>
            <w:r w:rsidRPr="008F5E7F">
              <w:rPr>
                <w:rFonts w:cs="Arial"/>
                <w:szCs w:val="18"/>
              </w:rPr>
              <w:t xml:space="preserve">Als geringfügig im Sinne von </w:t>
            </w:r>
            <w:r w:rsidR="003B6AEF" w:rsidRPr="008F5E7F">
              <w:rPr>
                <w:rFonts w:cs="Arial"/>
                <w:szCs w:val="18"/>
              </w:rPr>
              <w:t xml:space="preserve">§ </w:t>
            </w:r>
            <w:r w:rsidRPr="008F5E7F">
              <w:rPr>
                <w:rFonts w:cs="Arial"/>
                <w:szCs w:val="18"/>
              </w:rPr>
              <w:t>2 Abs. 4 WDV gelten Umnutzungen, die keine Änderung der Raumlufttemperatur in der Heizperiode zur Folge haben, sowie Umbauvorhaben, die nur geringfügige Umnutzungen enthalten und deren projektierte Baukosten weder Fr. 200 000</w:t>
            </w:r>
            <w:r w:rsidR="003B6AEF" w:rsidRPr="008F5E7F">
              <w:t xml:space="preserve">.– </w:t>
            </w:r>
            <w:r w:rsidRPr="008F5E7F">
              <w:rPr>
                <w:rFonts w:cs="Arial"/>
                <w:szCs w:val="18"/>
              </w:rPr>
              <w:t xml:space="preserve">noch 30% des Gebäudeversicherungswertes übersteigen. </w:t>
            </w:r>
            <w:r w:rsidR="00356187" w:rsidRPr="008F5E7F">
              <w:rPr>
                <w:rFonts w:cs="Arial"/>
                <w:szCs w:val="18"/>
              </w:rPr>
              <w:t>Das Bauvorhaben wird als gerin</w:t>
            </w:r>
            <w:r w:rsidR="00B26D33" w:rsidRPr="008F5E7F">
              <w:rPr>
                <w:rFonts w:cs="Arial"/>
                <w:szCs w:val="18"/>
              </w:rPr>
              <w:t>g</w:t>
            </w:r>
            <w:r w:rsidR="00870714" w:rsidRPr="008F5E7F">
              <w:rPr>
                <w:rFonts w:cs="Arial"/>
                <w:szCs w:val="18"/>
              </w:rPr>
              <w:t>fügig</w:t>
            </w:r>
            <w:r w:rsidR="00356187" w:rsidRPr="008F5E7F">
              <w:rPr>
                <w:rFonts w:cs="Arial"/>
                <w:szCs w:val="18"/>
              </w:rPr>
              <w:t xml:space="preserve"> beurteilt.  </w:t>
            </w:r>
          </w:p>
        </w:tc>
      </w:tr>
      <w:tr w:rsidR="00C21825" w:rsidRPr="008F5E7F" w14:paraId="55C0B0F4" w14:textId="77777777" w:rsidTr="003661C2">
        <w:tc>
          <w:tcPr>
            <w:tcW w:w="1728" w:type="dxa"/>
          </w:tcPr>
          <w:p w14:paraId="4174F3B0" w14:textId="77777777" w:rsidR="00C21825" w:rsidRPr="008F5E7F" w:rsidRDefault="00C21825" w:rsidP="00E2480A">
            <w:pPr>
              <w:rPr>
                <w:rFonts w:cs="Arial"/>
                <w:szCs w:val="18"/>
              </w:rPr>
            </w:pPr>
          </w:p>
        </w:tc>
        <w:tc>
          <w:tcPr>
            <w:tcW w:w="8615" w:type="dxa"/>
          </w:tcPr>
          <w:p w14:paraId="085B93F0" w14:textId="05872E67" w:rsidR="00C21825" w:rsidRPr="008F5E7F" w:rsidRDefault="00C21825" w:rsidP="00E2480A">
            <w:pPr>
              <w:rPr>
                <w:rFonts w:cs="Arial"/>
                <w:szCs w:val="18"/>
              </w:rPr>
            </w:pPr>
            <w:r w:rsidRPr="008F5E7F">
              <w:rPr>
                <w:rFonts w:cs="Arial"/>
                <w:szCs w:val="18"/>
              </w:rPr>
              <w:t>Bei Umbauten und Umnutzungen sind die Einzelanforderungen bei allen betroffenen Bauteilen einzuhalten. Ein Bauteil gilt als vom Umbau betroffen, wenn an ihm mehr als blosse Anstrich-, Tapezier</w:t>
            </w:r>
            <w:r w:rsidR="00801F26" w:rsidRPr="008F5E7F">
              <w:rPr>
                <w:rFonts w:cs="Arial"/>
                <w:szCs w:val="18"/>
              </w:rPr>
              <w:t>-</w:t>
            </w:r>
            <w:r w:rsidRPr="008F5E7F">
              <w:rPr>
                <w:rFonts w:cs="Arial"/>
                <w:szCs w:val="18"/>
              </w:rPr>
              <w:t xml:space="preserve"> oder Reparaturarbeiten vorgenommen werden. Sind Umnutzungen mit einer Änderung der Raumlufttemperatur verbunden, gelten alle Bauteile der </w:t>
            </w:r>
            <w:proofErr w:type="spellStart"/>
            <w:r w:rsidRPr="008F5E7F">
              <w:rPr>
                <w:rFonts w:cs="Arial"/>
                <w:szCs w:val="18"/>
              </w:rPr>
              <w:t>umgenutzten</w:t>
            </w:r>
            <w:proofErr w:type="spellEnd"/>
            <w:r w:rsidRPr="008F5E7F">
              <w:rPr>
                <w:rFonts w:cs="Arial"/>
                <w:szCs w:val="18"/>
              </w:rPr>
              <w:t xml:space="preserve"> Räume als betroffen </w:t>
            </w:r>
            <w:r w:rsidR="0063350A" w:rsidRPr="008F5E7F">
              <w:rPr>
                <w:rFonts w:cs="Arial"/>
                <w:szCs w:val="18"/>
              </w:rPr>
              <w:t>(§</w:t>
            </w:r>
            <w:r w:rsidR="0063350A">
              <w:rPr>
                <w:rFonts w:cs="Arial"/>
                <w:szCs w:val="18"/>
              </w:rPr>
              <w:t> </w:t>
            </w:r>
            <w:r w:rsidRPr="008F5E7F">
              <w:rPr>
                <w:rFonts w:cs="Arial"/>
                <w:szCs w:val="18"/>
              </w:rPr>
              <w:t>2 Abs</w:t>
            </w:r>
            <w:r w:rsidR="0063350A" w:rsidRPr="008F5E7F">
              <w:rPr>
                <w:rFonts w:cs="Arial"/>
                <w:szCs w:val="18"/>
              </w:rPr>
              <w:t>.</w:t>
            </w:r>
            <w:r w:rsidR="0063350A">
              <w:rPr>
                <w:rFonts w:cs="Arial"/>
                <w:szCs w:val="18"/>
              </w:rPr>
              <w:t> </w:t>
            </w:r>
            <w:r w:rsidRPr="008F5E7F">
              <w:rPr>
                <w:rFonts w:cs="Arial"/>
                <w:szCs w:val="18"/>
              </w:rPr>
              <w:t>3 WDV).</w:t>
            </w:r>
          </w:p>
          <w:p w14:paraId="3EB58BCB" w14:textId="63A9ECEC" w:rsidR="00307D13" w:rsidRPr="008F5E7F" w:rsidRDefault="00307D13" w:rsidP="009D35D0">
            <w:pPr>
              <w:rPr>
                <w:rFonts w:cs="Arial"/>
                <w:szCs w:val="18"/>
              </w:rPr>
            </w:pPr>
            <w:r w:rsidRPr="008A5574">
              <w:rPr>
                <w:rFonts w:cs="Arial"/>
                <w:szCs w:val="18"/>
              </w:rPr>
              <w:t>Bei geringfügigen Umbauten und Umnutzungen ist kein detaillierter Nachweis erforderlich, sofern die</w:t>
            </w:r>
            <w:r w:rsidR="009D35D0" w:rsidRPr="008A5574">
              <w:rPr>
                <w:rFonts w:cs="Arial"/>
                <w:szCs w:val="18"/>
              </w:rPr>
              <w:t xml:space="preserve"> </w:t>
            </w:r>
            <w:r w:rsidRPr="008A5574">
              <w:rPr>
                <w:rFonts w:cs="Arial"/>
                <w:szCs w:val="18"/>
              </w:rPr>
              <w:t>Einzelanforderungen für alle betroffenen Bauteile gemäss den</w:t>
            </w:r>
            <w:r w:rsidR="009D35D0" w:rsidRPr="008A5574">
              <w:rPr>
                <w:rFonts w:cs="Arial"/>
                <w:szCs w:val="18"/>
              </w:rPr>
              <w:t xml:space="preserve"> </w:t>
            </w:r>
            <w:r w:rsidR="0046658F" w:rsidRPr="008A5574">
              <w:rPr>
                <w:rFonts w:cs="Arial"/>
                <w:szCs w:val="18"/>
              </w:rPr>
              <w:t>W</w:t>
            </w:r>
            <w:r w:rsidR="00795D38" w:rsidRPr="008A5574">
              <w:rPr>
                <w:rFonts w:cs="Arial"/>
                <w:szCs w:val="18"/>
              </w:rPr>
              <w:t>ä</w:t>
            </w:r>
            <w:r w:rsidR="009D35D0" w:rsidRPr="008A5574">
              <w:rPr>
                <w:rFonts w:cs="Arial"/>
                <w:szCs w:val="18"/>
              </w:rPr>
              <w:t xml:space="preserve">rmedämmvorschriften </w:t>
            </w:r>
            <w:r w:rsidRPr="008A5574">
              <w:rPr>
                <w:rFonts w:cs="Arial"/>
                <w:szCs w:val="18"/>
              </w:rPr>
              <w:t>erfüllt sind und deren Einhaltung auf dem Formular «Energienutzungs-Deklaration für geringfügige</w:t>
            </w:r>
            <w:r w:rsidR="009D35D0" w:rsidRPr="008A5574">
              <w:rPr>
                <w:rFonts w:cs="Arial"/>
                <w:szCs w:val="18"/>
              </w:rPr>
              <w:t xml:space="preserve"> </w:t>
            </w:r>
            <w:r w:rsidRPr="008A5574">
              <w:rPr>
                <w:rFonts w:cs="Arial"/>
                <w:szCs w:val="18"/>
              </w:rPr>
              <w:t>Umbauten» bestätigt wird.</w:t>
            </w:r>
          </w:p>
        </w:tc>
      </w:tr>
      <w:tr w:rsidR="00C21825" w:rsidRPr="00C84A09" w14:paraId="2B076625" w14:textId="77777777" w:rsidTr="003661C2">
        <w:tc>
          <w:tcPr>
            <w:tcW w:w="1728" w:type="dxa"/>
          </w:tcPr>
          <w:p w14:paraId="57CDDAFA" w14:textId="77777777" w:rsidR="00C21825" w:rsidRPr="00C84A09" w:rsidRDefault="00C21825" w:rsidP="00E2480A">
            <w:pPr>
              <w:rPr>
                <w:rFonts w:cs="Arial"/>
                <w:szCs w:val="18"/>
              </w:rPr>
            </w:pPr>
          </w:p>
        </w:tc>
        <w:tc>
          <w:tcPr>
            <w:tcW w:w="8615" w:type="dxa"/>
          </w:tcPr>
          <w:p w14:paraId="0F569FBC" w14:textId="77777777" w:rsidR="00C21825" w:rsidRPr="00C84A09" w:rsidRDefault="00C21825" w:rsidP="00E2480A">
            <w:pPr>
              <w:tabs>
                <w:tab w:val="left" w:pos="360"/>
              </w:tabs>
              <w:ind w:left="29"/>
              <w:rPr>
                <w:rFonts w:cs="Arial"/>
                <w:szCs w:val="18"/>
                <w:u w:val="single"/>
              </w:rPr>
            </w:pPr>
            <w:r w:rsidRPr="00C84A09">
              <w:rPr>
                <w:rFonts w:cs="Arial"/>
                <w:szCs w:val="18"/>
                <w:u w:val="single"/>
              </w:rPr>
              <w:t>Hinweis auf Förderprogramme</w:t>
            </w:r>
          </w:p>
          <w:p w14:paraId="093AACE4" w14:textId="4B57E97D" w:rsidR="00C21825" w:rsidRPr="00C84A09" w:rsidRDefault="00C21825" w:rsidP="00BB7A4B">
            <w:pPr>
              <w:tabs>
                <w:tab w:val="left" w:pos="360"/>
              </w:tabs>
              <w:ind w:left="29"/>
              <w:rPr>
                <w:rFonts w:cs="Arial"/>
                <w:szCs w:val="18"/>
              </w:rPr>
            </w:pPr>
            <w:r w:rsidRPr="00C84A09">
              <w:rPr>
                <w:rFonts w:cs="Arial"/>
                <w:szCs w:val="18"/>
              </w:rPr>
              <w:t xml:space="preserve">Der Bauherrschaft wird empfohlen, sich </w:t>
            </w:r>
            <w:r w:rsidR="00801F26" w:rsidRPr="00C84A09">
              <w:rPr>
                <w:rFonts w:cs="Arial"/>
                <w:szCs w:val="18"/>
              </w:rPr>
              <w:t xml:space="preserve">unter </w:t>
            </w:r>
            <w:r w:rsidR="00801F26">
              <w:rPr>
                <w:rFonts w:cs="Arial"/>
                <w:szCs w:val="18"/>
              </w:rPr>
              <w:t>https://</w:t>
            </w:r>
            <w:r w:rsidR="00801F26" w:rsidRPr="00C84A09">
              <w:rPr>
                <w:rFonts w:cs="Arial"/>
                <w:szCs w:val="18"/>
              </w:rPr>
              <w:t xml:space="preserve">www.energiefranken.ch </w:t>
            </w:r>
            <w:r w:rsidRPr="00C84A09">
              <w:rPr>
                <w:rFonts w:cs="Arial"/>
                <w:szCs w:val="18"/>
              </w:rPr>
              <w:t>über die bestehenden Förderprogramme zu informieren.</w:t>
            </w:r>
          </w:p>
        </w:tc>
      </w:tr>
      <w:tr w:rsidR="00C21825" w:rsidRPr="00C84A09" w14:paraId="5CAC9789" w14:textId="77777777" w:rsidTr="003661C2">
        <w:tc>
          <w:tcPr>
            <w:tcW w:w="1728" w:type="dxa"/>
          </w:tcPr>
          <w:p w14:paraId="55E65F93" w14:textId="77777777" w:rsidR="00C21825" w:rsidRPr="00C84A09" w:rsidRDefault="00C21825" w:rsidP="00E2480A">
            <w:pPr>
              <w:rPr>
                <w:rFonts w:cs="Arial"/>
                <w:b/>
                <w:bCs/>
                <w:szCs w:val="18"/>
              </w:rPr>
            </w:pPr>
            <w:r w:rsidRPr="00C84A09">
              <w:rPr>
                <w:rFonts w:cs="Arial"/>
                <w:b/>
                <w:bCs/>
                <w:szCs w:val="18"/>
              </w:rPr>
              <w:t>Dispositiv vor Baubeginn</w:t>
            </w:r>
          </w:p>
          <w:p w14:paraId="65B0EE96" w14:textId="7B9D0A9A" w:rsidR="00684222" w:rsidRPr="00C84A09" w:rsidRDefault="00684222" w:rsidP="00E2480A">
            <w:pPr>
              <w:rPr>
                <w:rFonts w:cs="Arial"/>
                <w:szCs w:val="18"/>
              </w:rPr>
            </w:pPr>
          </w:p>
        </w:tc>
        <w:tc>
          <w:tcPr>
            <w:tcW w:w="8615" w:type="dxa"/>
          </w:tcPr>
          <w:p w14:paraId="57C47362" w14:textId="05E9CA30" w:rsidR="00036A60" w:rsidRPr="00D77A96" w:rsidRDefault="00036A60" w:rsidP="00036A60">
            <w:pPr>
              <w:tabs>
                <w:tab w:val="left" w:pos="360"/>
              </w:tabs>
              <w:rPr>
                <w:rFonts w:cs="Arial"/>
                <w:color w:val="FF0000"/>
                <w:szCs w:val="18"/>
              </w:rPr>
            </w:pPr>
            <w:r w:rsidRPr="00D77A96">
              <w:rPr>
                <w:rFonts w:cs="Arial"/>
                <w:szCs w:val="18"/>
              </w:rPr>
              <w:t>Dem Bauamt ist die unterschriebene «Energienutzungs-Deklaration für geringfügige Umbauten» einzureichen.</w:t>
            </w:r>
          </w:p>
          <w:p w14:paraId="62FE9BD1" w14:textId="77777777" w:rsidR="00C21825" w:rsidRPr="00D77A96" w:rsidRDefault="00C21825" w:rsidP="00E2480A">
            <w:pPr>
              <w:rPr>
                <w:rFonts w:cs="Arial"/>
                <w:szCs w:val="18"/>
              </w:rPr>
            </w:pPr>
          </w:p>
        </w:tc>
      </w:tr>
    </w:tbl>
    <w:p w14:paraId="5EC188E9" w14:textId="37451322" w:rsidR="003732E0" w:rsidRPr="00971B44" w:rsidRDefault="00622229" w:rsidP="00B96430">
      <w:pPr>
        <w:pStyle w:val="berschrift3"/>
      </w:pPr>
      <w:bookmarkStart w:id="11" w:name="_Toc109635546"/>
      <w:r w:rsidRPr="00971B44">
        <w:t>Erweiterungen bestehende</w:t>
      </w:r>
      <w:r w:rsidR="00801F26">
        <w:t>r</w:t>
      </w:r>
      <w:r w:rsidRPr="00971B44">
        <w:t xml:space="preserve"> Gebäude wie Aufstockungen oder Anbauten </w:t>
      </w:r>
      <w:r w:rsidR="004A32E0" w:rsidRPr="00971B44">
        <w:t>mit</w:t>
      </w:r>
      <w:r w:rsidR="009B4F88" w:rsidRPr="00971B44">
        <w:t xml:space="preserve"> gleichzeitig</w:t>
      </w:r>
      <w:r w:rsidR="002063EB">
        <w:t xml:space="preserve">em </w:t>
      </w:r>
      <w:r w:rsidR="009B4F88" w:rsidRPr="00971B44">
        <w:t>Umbau</w:t>
      </w:r>
      <w:r w:rsidR="003618F7" w:rsidRPr="00971B44">
        <w:t xml:space="preserve"> </w:t>
      </w:r>
      <w:r w:rsidR="00D524F1" w:rsidRPr="00801F26">
        <w:t>(</w:t>
      </w:r>
      <w:r w:rsidR="002063EB">
        <w:t>d</w:t>
      </w:r>
      <w:r w:rsidR="003618F7" w:rsidRPr="00801F26">
        <w:t xml:space="preserve">ie neu geschaffene Energiebezugsfläche ist grösser als </w:t>
      </w:r>
      <w:r w:rsidR="003F454E" w:rsidRPr="00801F26">
        <w:t>50</w:t>
      </w:r>
      <w:r w:rsidR="003F454E">
        <w:t> </w:t>
      </w:r>
      <w:r w:rsidR="003618F7" w:rsidRPr="00801F26">
        <w:t>m</w:t>
      </w:r>
      <w:r w:rsidR="003618F7" w:rsidRPr="002063EB">
        <w:rPr>
          <w:vertAlign w:val="superscript"/>
        </w:rPr>
        <w:t>2</w:t>
      </w:r>
      <w:r w:rsidR="003618F7" w:rsidRPr="00801F26">
        <w:t xml:space="preserve"> und 20% der Energiebezugsfläche des bestehenden Gebäudes</w:t>
      </w:r>
      <w:r w:rsidR="000E0C36" w:rsidRPr="00801F26">
        <w:t>)</w:t>
      </w:r>
      <w:bookmarkEnd w:id="11"/>
    </w:p>
    <w:p w14:paraId="7B96118F" w14:textId="3C999ED1" w:rsidR="00004C02" w:rsidRPr="000B5FD7" w:rsidRDefault="00004C02" w:rsidP="00971B44">
      <w:r w:rsidRPr="000B5FD7">
        <w:t xml:space="preserve">Der Nachweis der Beleuchtung muss bei einer Energiebezugsfläche ab </w:t>
      </w:r>
      <w:r w:rsidRPr="007E227E">
        <w:t>1000</w:t>
      </w:r>
      <w:r w:rsidR="003F454E">
        <w:t> </w:t>
      </w:r>
      <w:r w:rsidRPr="007E227E">
        <w:t>m</w:t>
      </w:r>
      <w:r w:rsidRPr="007E227E">
        <w:rPr>
          <w:vertAlign w:val="superscript"/>
        </w:rPr>
        <w:t>2</w:t>
      </w:r>
      <w:r w:rsidRPr="000B5FD7">
        <w:t xml:space="preserve"> verlangt werden (ausser bei Wohnbauten, dort braucht es keinen Nachweis)</w:t>
      </w:r>
      <w:r w:rsidR="002063EB">
        <w:t>.</w:t>
      </w:r>
    </w:p>
    <w:tbl>
      <w:tblPr>
        <w:tblStyle w:val="Tabellenraster"/>
        <w:tblW w:w="10485" w:type="dxa"/>
        <w:tblLook w:val="04A0" w:firstRow="1" w:lastRow="0" w:firstColumn="1" w:lastColumn="0" w:noHBand="0" w:noVBand="1"/>
      </w:tblPr>
      <w:tblGrid>
        <w:gridCol w:w="1607"/>
        <w:gridCol w:w="8878"/>
      </w:tblGrid>
      <w:tr w:rsidR="003732E0" w:rsidRPr="00C84A09" w14:paraId="0DA8F697" w14:textId="77777777" w:rsidTr="003661C2">
        <w:tc>
          <w:tcPr>
            <w:tcW w:w="1607" w:type="dxa"/>
          </w:tcPr>
          <w:p w14:paraId="547145C0" w14:textId="77777777" w:rsidR="003732E0" w:rsidRPr="00C84A09" w:rsidRDefault="003732E0" w:rsidP="00E2480A">
            <w:pPr>
              <w:rPr>
                <w:rFonts w:cs="Arial"/>
                <w:b/>
                <w:bCs/>
                <w:szCs w:val="18"/>
              </w:rPr>
            </w:pPr>
            <w:r w:rsidRPr="00C84A09">
              <w:rPr>
                <w:rFonts w:cs="Arial"/>
                <w:b/>
                <w:bCs/>
                <w:szCs w:val="18"/>
              </w:rPr>
              <w:t>Erwägungen</w:t>
            </w:r>
          </w:p>
        </w:tc>
        <w:tc>
          <w:tcPr>
            <w:tcW w:w="8878" w:type="dxa"/>
          </w:tcPr>
          <w:p w14:paraId="188DADBF" w14:textId="77777777" w:rsidR="003732E0" w:rsidRPr="00284783" w:rsidRDefault="003732E0" w:rsidP="00E2480A">
            <w:pPr>
              <w:tabs>
                <w:tab w:val="left" w:pos="360"/>
              </w:tabs>
              <w:rPr>
                <w:rFonts w:cs="Arial"/>
                <w:szCs w:val="18"/>
                <w:u w:val="single"/>
              </w:rPr>
            </w:pPr>
            <w:r w:rsidRPr="00284783">
              <w:rPr>
                <w:rFonts w:cs="Arial"/>
                <w:szCs w:val="18"/>
                <w:u w:val="single"/>
              </w:rPr>
              <w:t>Energetische Anforderungen</w:t>
            </w:r>
          </w:p>
          <w:p w14:paraId="0E4F2772" w14:textId="3CB586F6" w:rsidR="003732E0" w:rsidRPr="00284783" w:rsidRDefault="003732E0" w:rsidP="00E2480A">
            <w:pPr>
              <w:rPr>
                <w:rFonts w:cs="Arial"/>
                <w:szCs w:val="18"/>
              </w:rPr>
            </w:pPr>
            <w:r w:rsidRPr="00284783">
              <w:rPr>
                <w:rFonts w:cs="Arial"/>
                <w:szCs w:val="18"/>
              </w:rPr>
              <w:t>Für das Bauvorhaben gelten die Bestimmungen des Energiegesetzes (EnerG; http</w:t>
            </w:r>
            <w:r w:rsidR="002063EB" w:rsidRPr="00284783">
              <w:rPr>
                <w:rFonts w:cs="Arial"/>
                <w:szCs w:val="18"/>
              </w:rPr>
              <w:t>s</w:t>
            </w:r>
            <w:r w:rsidRPr="00284783">
              <w:rPr>
                <w:rFonts w:cs="Arial"/>
                <w:szCs w:val="18"/>
              </w:rPr>
              <w:t>://</w:t>
            </w:r>
            <w:r w:rsidRPr="007A3873">
              <w:rPr>
                <w:rFonts w:cs="Arial"/>
                <w:szCs w:val="18"/>
              </w:rPr>
              <w:t>www.zhlex.zh.ch/Erlass.html?Open&amp;Ordnr=730.1</w:t>
            </w:r>
            <w:r w:rsidRPr="00284783">
              <w:rPr>
                <w:rFonts w:cs="Arial"/>
                <w:szCs w:val="18"/>
              </w:rPr>
              <w:t>), der Besonderen Bauverordnung I (</w:t>
            </w:r>
            <w:r w:rsidR="0063350A" w:rsidRPr="00284783">
              <w:rPr>
                <w:rFonts w:cs="Arial"/>
                <w:szCs w:val="18"/>
              </w:rPr>
              <w:t>BBV</w:t>
            </w:r>
            <w:r w:rsidR="0063350A">
              <w:rPr>
                <w:rFonts w:cs="Arial"/>
                <w:szCs w:val="18"/>
              </w:rPr>
              <w:t> </w:t>
            </w:r>
            <w:r w:rsidRPr="00284783">
              <w:rPr>
                <w:rFonts w:cs="Arial"/>
                <w:szCs w:val="18"/>
              </w:rPr>
              <w:t xml:space="preserve">I; </w:t>
            </w:r>
            <w:r w:rsidRPr="007A3873">
              <w:rPr>
                <w:rFonts w:cs="Arial"/>
                <w:szCs w:val="18"/>
              </w:rPr>
              <w:t>http</w:t>
            </w:r>
            <w:r w:rsidR="002063EB" w:rsidRPr="007A3873">
              <w:rPr>
                <w:rFonts w:cs="Arial"/>
                <w:szCs w:val="18"/>
              </w:rPr>
              <w:t>s</w:t>
            </w:r>
            <w:r w:rsidRPr="007A3873">
              <w:rPr>
                <w:rFonts w:cs="Arial"/>
                <w:szCs w:val="18"/>
              </w:rPr>
              <w:t>://www.zhlex.zh.ch/Erlass.html?Open&amp;Ordnr=700.21</w:t>
            </w:r>
            <w:r w:rsidRPr="00284783">
              <w:rPr>
                <w:rFonts w:cs="Arial"/>
                <w:szCs w:val="18"/>
              </w:rPr>
              <w:t xml:space="preserve">) und der Wärmedämmvorschriften (WDV; </w:t>
            </w:r>
            <w:r w:rsidR="001E4CC0" w:rsidRPr="007A3873">
              <w:rPr>
                <w:rFonts w:cs="Arial"/>
                <w:szCs w:val="18"/>
              </w:rPr>
              <w:t>https://www.zhlex.zh.ch/Erlass.html?Open&amp;Ordnr=700.211</w:t>
            </w:r>
            <w:r w:rsidRPr="00284783">
              <w:rPr>
                <w:rFonts w:cs="Arial"/>
                <w:szCs w:val="18"/>
              </w:rPr>
              <w:t xml:space="preserve">), jeweils in der </w:t>
            </w:r>
            <w:r w:rsidR="00F876AA">
              <w:rPr>
                <w:rFonts w:cs="Arial"/>
                <w:szCs w:val="18"/>
              </w:rPr>
              <w:t>aktuellen</w:t>
            </w:r>
            <w:r w:rsidRPr="00284783">
              <w:rPr>
                <w:rFonts w:cs="Arial"/>
                <w:szCs w:val="18"/>
              </w:rPr>
              <w:t xml:space="preserve"> Fassung.  </w:t>
            </w:r>
          </w:p>
        </w:tc>
      </w:tr>
      <w:tr w:rsidR="00064A5A" w:rsidRPr="00C84A09" w14:paraId="463F2486" w14:textId="77777777" w:rsidTr="003661C2">
        <w:tc>
          <w:tcPr>
            <w:tcW w:w="1607" w:type="dxa"/>
          </w:tcPr>
          <w:p w14:paraId="77A79B04" w14:textId="77777777" w:rsidR="00064A5A" w:rsidRPr="00C84A09" w:rsidRDefault="00064A5A" w:rsidP="00E2480A">
            <w:pPr>
              <w:rPr>
                <w:rFonts w:cs="Arial"/>
                <w:b/>
                <w:bCs/>
                <w:szCs w:val="18"/>
              </w:rPr>
            </w:pPr>
          </w:p>
        </w:tc>
        <w:tc>
          <w:tcPr>
            <w:tcW w:w="8878" w:type="dxa"/>
          </w:tcPr>
          <w:p w14:paraId="73F2D76B" w14:textId="75B02FA7" w:rsidR="00064A5A" w:rsidRPr="00FE7F3B" w:rsidRDefault="003618F7" w:rsidP="00E2480A">
            <w:pPr>
              <w:tabs>
                <w:tab w:val="left" w:pos="360"/>
              </w:tabs>
              <w:rPr>
                <w:rFonts w:cs="Arial"/>
                <w:szCs w:val="18"/>
                <w:u w:val="single"/>
              </w:rPr>
            </w:pPr>
            <w:r w:rsidRPr="00FE7F3B">
              <w:rPr>
                <w:rFonts w:cs="Arial"/>
                <w:szCs w:val="18"/>
              </w:rPr>
              <w:t>Das Bauvorhaben wird als Erweiterung und teilweise als Umbau/Umnutzung beurteilt.</w:t>
            </w:r>
          </w:p>
        </w:tc>
      </w:tr>
      <w:tr w:rsidR="00272D18" w:rsidRPr="00C84A09" w14:paraId="0E9C7413" w14:textId="77777777" w:rsidTr="003661C2">
        <w:tc>
          <w:tcPr>
            <w:tcW w:w="1607" w:type="dxa"/>
          </w:tcPr>
          <w:p w14:paraId="20314610" w14:textId="77777777" w:rsidR="00272D18" w:rsidRPr="00C84A09" w:rsidRDefault="00272D18" w:rsidP="00272D18">
            <w:pPr>
              <w:rPr>
                <w:rFonts w:cs="Arial"/>
                <w:b/>
                <w:bCs/>
                <w:szCs w:val="18"/>
              </w:rPr>
            </w:pPr>
          </w:p>
        </w:tc>
        <w:tc>
          <w:tcPr>
            <w:tcW w:w="8878" w:type="dxa"/>
          </w:tcPr>
          <w:p w14:paraId="1D5986FE" w14:textId="5126D675" w:rsidR="00FE7F3B" w:rsidRPr="003D3EE7" w:rsidRDefault="00272D18" w:rsidP="00272D18">
            <w:pPr>
              <w:tabs>
                <w:tab w:val="left" w:pos="360"/>
              </w:tabs>
              <w:rPr>
                <w:rFonts w:cs="Arial"/>
                <w:szCs w:val="18"/>
              </w:rPr>
            </w:pPr>
            <w:r w:rsidRPr="003D3EE7">
              <w:rPr>
                <w:rFonts w:cs="Arial"/>
                <w:szCs w:val="18"/>
              </w:rPr>
              <w:t>Erweiterungen bestehende</w:t>
            </w:r>
            <w:r w:rsidR="002063EB">
              <w:rPr>
                <w:rFonts w:cs="Arial"/>
                <w:szCs w:val="18"/>
              </w:rPr>
              <w:t>r</w:t>
            </w:r>
            <w:r w:rsidRPr="003D3EE7">
              <w:rPr>
                <w:rFonts w:cs="Arial"/>
                <w:szCs w:val="18"/>
              </w:rPr>
              <w:t xml:space="preserve"> Gebäude wie Aufstockungen oder Anbauten müssen so gebaut und ausgerüstet werden, dass </w:t>
            </w:r>
            <w:r w:rsidR="002F7455" w:rsidRPr="003D3EE7">
              <w:rPr>
                <w:rFonts w:cs="Arial"/>
                <w:szCs w:val="18"/>
              </w:rPr>
              <w:t>sie</w:t>
            </w:r>
            <w:r w:rsidRPr="003D3EE7">
              <w:rPr>
                <w:rFonts w:cs="Arial"/>
                <w:szCs w:val="18"/>
              </w:rPr>
              <w:t xml:space="preserve"> möglichst wenig Energie benötig</w:t>
            </w:r>
            <w:r w:rsidR="002F7455" w:rsidRPr="003D3EE7">
              <w:rPr>
                <w:rFonts w:cs="Arial"/>
                <w:szCs w:val="18"/>
              </w:rPr>
              <w:t>en</w:t>
            </w:r>
            <w:r w:rsidRPr="003D3EE7">
              <w:rPr>
                <w:rFonts w:cs="Arial"/>
                <w:szCs w:val="18"/>
              </w:rPr>
              <w:t xml:space="preserve"> (§ 10 a Abs</w:t>
            </w:r>
            <w:r w:rsidR="0063350A" w:rsidRPr="003D3EE7">
              <w:rPr>
                <w:rFonts w:cs="Arial"/>
                <w:szCs w:val="18"/>
              </w:rPr>
              <w:t>.</w:t>
            </w:r>
            <w:r w:rsidR="0063350A">
              <w:rPr>
                <w:rFonts w:cs="Arial"/>
                <w:szCs w:val="18"/>
              </w:rPr>
              <w:t> </w:t>
            </w:r>
            <w:r w:rsidRPr="003D3EE7">
              <w:rPr>
                <w:rFonts w:cs="Arial"/>
                <w:szCs w:val="18"/>
              </w:rPr>
              <w:t xml:space="preserve">1 EnerG und </w:t>
            </w:r>
            <w:r w:rsidR="0063350A" w:rsidRPr="003D3EE7">
              <w:rPr>
                <w:rFonts w:cs="Arial"/>
                <w:szCs w:val="18"/>
              </w:rPr>
              <w:t>§</w:t>
            </w:r>
            <w:r w:rsidR="0063350A">
              <w:rPr>
                <w:rFonts w:cs="Arial"/>
                <w:szCs w:val="18"/>
              </w:rPr>
              <w:t> </w:t>
            </w:r>
            <w:r w:rsidRPr="003D3EE7">
              <w:rPr>
                <w:rFonts w:cs="Arial"/>
                <w:szCs w:val="18"/>
              </w:rPr>
              <w:t>1 Abs.</w:t>
            </w:r>
            <w:r w:rsidR="0063350A">
              <w:rPr>
                <w:rFonts w:cs="Arial"/>
                <w:szCs w:val="18"/>
              </w:rPr>
              <w:t> </w:t>
            </w:r>
            <w:r w:rsidRPr="003D3EE7">
              <w:rPr>
                <w:rFonts w:cs="Arial"/>
                <w:szCs w:val="18"/>
              </w:rPr>
              <w:t>2 WDV).</w:t>
            </w:r>
            <w:r w:rsidR="00A87E01" w:rsidRPr="003D3EE7">
              <w:rPr>
                <w:rFonts w:cs="Arial"/>
                <w:szCs w:val="18"/>
              </w:rPr>
              <w:t xml:space="preserve"> Massgebend sind dabei die Grenzwerte gemäss </w:t>
            </w:r>
            <w:r w:rsidR="0063350A" w:rsidRPr="003D3EE7">
              <w:rPr>
                <w:rFonts w:cs="Arial"/>
                <w:szCs w:val="18"/>
              </w:rPr>
              <w:t>§</w:t>
            </w:r>
            <w:r w:rsidR="0063350A">
              <w:rPr>
                <w:rFonts w:cs="Arial"/>
                <w:szCs w:val="18"/>
              </w:rPr>
              <w:t> </w:t>
            </w:r>
            <w:r w:rsidR="0063350A" w:rsidRPr="003D3EE7">
              <w:rPr>
                <w:rFonts w:cs="Arial"/>
                <w:szCs w:val="18"/>
              </w:rPr>
              <w:t>47</w:t>
            </w:r>
            <w:r w:rsidR="0063350A">
              <w:rPr>
                <w:rFonts w:cs="Arial"/>
                <w:szCs w:val="18"/>
              </w:rPr>
              <w:t> </w:t>
            </w:r>
            <w:r w:rsidR="00A87E01" w:rsidRPr="003D3EE7">
              <w:rPr>
                <w:rFonts w:cs="Arial"/>
                <w:szCs w:val="18"/>
              </w:rPr>
              <w:t>a Abs</w:t>
            </w:r>
            <w:r w:rsidR="0063350A" w:rsidRPr="003D3EE7">
              <w:rPr>
                <w:rFonts w:cs="Arial"/>
                <w:szCs w:val="18"/>
              </w:rPr>
              <w:t>.</w:t>
            </w:r>
            <w:r w:rsidR="0063350A">
              <w:rPr>
                <w:rFonts w:cs="Arial"/>
                <w:szCs w:val="18"/>
              </w:rPr>
              <w:t> </w:t>
            </w:r>
            <w:r w:rsidR="00A87E01" w:rsidRPr="003D3EE7">
              <w:rPr>
                <w:rFonts w:cs="Arial"/>
                <w:szCs w:val="18"/>
              </w:rPr>
              <w:t>1 BBV I</w:t>
            </w:r>
            <w:r w:rsidR="00586BA3" w:rsidRPr="003D3EE7">
              <w:rPr>
                <w:rFonts w:cs="Arial"/>
                <w:szCs w:val="18"/>
              </w:rPr>
              <w:t>.</w:t>
            </w:r>
          </w:p>
        </w:tc>
      </w:tr>
      <w:tr w:rsidR="00953DD0" w:rsidRPr="00C84A09" w14:paraId="7B51E1B8" w14:textId="77777777" w:rsidTr="003661C2">
        <w:tc>
          <w:tcPr>
            <w:tcW w:w="1607" w:type="dxa"/>
          </w:tcPr>
          <w:p w14:paraId="6B00600A" w14:textId="77777777" w:rsidR="00953DD0" w:rsidRPr="00C84A09" w:rsidRDefault="00953DD0" w:rsidP="00E2480A">
            <w:pPr>
              <w:rPr>
                <w:rFonts w:cs="Arial"/>
                <w:szCs w:val="18"/>
              </w:rPr>
            </w:pPr>
          </w:p>
        </w:tc>
        <w:tc>
          <w:tcPr>
            <w:tcW w:w="8878" w:type="dxa"/>
          </w:tcPr>
          <w:p w14:paraId="08713D86" w14:textId="1E0D6097" w:rsidR="00953DD0" w:rsidRPr="00C84A09" w:rsidRDefault="001F5917" w:rsidP="00E2480A">
            <w:pPr>
              <w:rPr>
                <w:rFonts w:cs="Arial"/>
                <w:szCs w:val="18"/>
              </w:rPr>
            </w:pPr>
            <w:r>
              <w:rPr>
                <w:rFonts w:cs="Arial"/>
                <w:szCs w:val="18"/>
              </w:rPr>
              <w:t>Bei der Erweiterung muss der</w:t>
            </w:r>
            <w:r w:rsidR="00953DD0" w:rsidRPr="00D25FEE">
              <w:rPr>
                <w:rFonts w:cs="Arial"/>
                <w:szCs w:val="18"/>
              </w:rPr>
              <w:t xml:space="preserve"> Energiebedarf für Heizung, Warmwasser, Lüftung und Klimatisierung ohne CO</w:t>
            </w:r>
            <w:r w:rsidR="00953DD0" w:rsidRPr="002A0AC3">
              <w:rPr>
                <w:rFonts w:cs="Arial"/>
                <w:szCs w:val="18"/>
                <w:vertAlign w:val="subscript"/>
              </w:rPr>
              <w:t>2</w:t>
            </w:r>
            <w:r w:rsidR="00953DD0" w:rsidRPr="00D25FEE">
              <w:rPr>
                <w:rFonts w:cs="Arial"/>
                <w:szCs w:val="18"/>
              </w:rPr>
              <w:t xml:space="preserve">-Emissionen aus fossilen Brennstoffen gedeckt werden </w:t>
            </w:r>
            <w:r w:rsidR="0063350A" w:rsidRPr="00D25FEE">
              <w:rPr>
                <w:rFonts w:cs="Arial"/>
                <w:szCs w:val="18"/>
              </w:rPr>
              <w:t>(§</w:t>
            </w:r>
            <w:r w:rsidR="0063350A">
              <w:rPr>
                <w:rFonts w:cs="Arial"/>
                <w:szCs w:val="18"/>
              </w:rPr>
              <w:t> </w:t>
            </w:r>
            <w:r w:rsidR="00953DD0" w:rsidRPr="00D25FEE">
              <w:rPr>
                <w:rFonts w:cs="Arial"/>
                <w:szCs w:val="18"/>
              </w:rPr>
              <w:t>11 Abs</w:t>
            </w:r>
            <w:r w:rsidR="0063350A" w:rsidRPr="00D25FEE">
              <w:rPr>
                <w:rFonts w:cs="Arial"/>
                <w:szCs w:val="18"/>
              </w:rPr>
              <w:t>.</w:t>
            </w:r>
            <w:r w:rsidR="0063350A">
              <w:rPr>
                <w:rFonts w:cs="Arial"/>
                <w:szCs w:val="18"/>
              </w:rPr>
              <w:t> </w:t>
            </w:r>
            <w:r w:rsidR="00953DD0" w:rsidRPr="00D25FEE">
              <w:rPr>
                <w:rFonts w:cs="Arial"/>
                <w:szCs w:val="18"/>
              </w:rPr>
              <w:t>1 EnerG).</w:t>
            </w:r>
            <w:r w:rsidR="00803FCA">
              <w:rPr>
                <w:rFonts w:cs="Arial"/>
                <w:szCs w:val="18"/>
              </w:rPr>
              <w:t xml:space="preserve"> Zudem ist ein </w:t>
            </w:r>
            <w:r w:rsidR="00803FCA" w:rsidRPr="00C84A09">
              <w:rPr>
                <w:rFonts w:cs="Arial"/>
                <w:szCs w:val="18"/>
              </w:rPr>
              <w:t xml:space="preserve">Teil der benötigten Elektrizität gemäss </w:t>
            </w:r>
            <w:r w:rsidR="0063350A" w:rsidRPr="00C84A09">
              <w:rPr>
                <w:rFonts w:cs="Arial"/>
                <w:szCs w:val="18"/>
              </w:rPr>
              <w:t>§</w:t>
            </w:r>
            <w:r w:rsidR="0063350A">
              <w:rPr>
                <w:rFonts w:cs="Arial"/>
                <w:szCs w:val="18"/>
              </w:rPr>
              <w:t> </w:t>
            </w:r>
            <w:r w:rsidR="0063350A" w:rsidRPr="00C84A09">
              <w:rPr>
                <w:rFonts w:cs="Arial"/>
                <w:szCs w:val="18"/>
              </w:rPr>
              <w:t>10</w:t>
            </w:r>
            <w:r w:rsidR="0063350A">
              <w:rPr>
                <w:rFonts w:cs="Arial"/>
                <w:szCs w:val="18"/>
              </w:rPr>
              <w:t> </w:t>
            </w:r>
            <w:r w:rsidR="00803FCA" w:rsidRPr="00C84A09">
              <w:rPr>
                <w:rFonts w:cs="Arial"/>
                <w:szCs w:val="18"/>
              </w:rPr>
              <w:t xml:space="preserve">c EnerG selbst zu erzeugen. Die Anforderungen richten sich nach </w:t>
            </w:r>
            <w:r w:rsidR="00FD4A0C" w:rsidRPr="00C84A09">
              <w:rPr>
                <w:rFonts w:cs="Arial"/>
                <w:szCs w:val="18"/>
              </w:rPr>
              <w:t>§</w:t>
            </w:r>
            <w:r w:rsidR="00FD4A0C">
              <w:rPr>
                <w:rFonts w:cs="Arial"/>
                <w:szCs w:val="18"/>
              </w:rPr>
              <w:t> </w:t>
            </w:r>
            <w:r w:rsidR="00FD4A0C" w:rsidRPr="00C84A09">
              <w:rPr>
                <w:rFonts w:cs="Arial"/>
                <w:szCs w:val="18"/>
              </w:rPr>
              <w:t>47</w:t>
            </w:r>
            <w:r w:rsidR="00FD4A0C">
              <w:rPr>
                <w:rFonts w:cs="Arial"/>
                <w:szCs w:val="18"/>
              </w:rPr>
              <w:t> </w:t>
            </w:r>
            <w:r w:rsidR="00803FCA" w:rsidRPr="00C84A09">
              <w:rPr>
                <w:rFonts w:cs="Arial"/>
                <w:szCs w:val="18"/>
              </w:rPr>
              <w:t xml:space="preserve">b </w:t>
            </w:r>
            <w:r w:rsidR="0063350A" w:rsidRPr="00C84A09">
              <w:rPr>
                <w:rFonts w:cs="Arial"/>
                <w:szCs w:val="18"/>
              </w:rPr>
              <w:t>BBV</w:t>
            </w:r>
            <w:r w:rsidR="0063350A">
              <w:rPr>
                <w:rFonts w:cs="Arial"/>
                <w:szCs w:val="18"/>
              </w:rPr>
              <w:t> </w:t>
            </w:r>
            <w:r w:rsidR="00803FCA" w:rsidRPr="00C84A09">
              <w:rPr>
                <w:rFonts w:cs="Arial"/>
                <w:szCs w:val="18"/>
              </w:rPr>
              <w:t>I</w:t>
            </w:r>
            <w:r w:rsidR="00803FCA">
              <w:rPr>
                <w:rFonts w:cs="Arial"/>
                <w:szCs w:val="18"/>
              </w:rPr>
              <w:t>.</w:t>
            </w:r>
          </w:p>
        </w:tc>
      </w:tr>
      <w:tr w:rsidR="00272D18" w:rsidRPr="00C84A09" w14:paraId="44AB665A" w14:textId="77777777" w:rsidTr="003661C2">
        <w:tc>
          <w:tcPr>
            <w:tcW w:w="1607" w:type="dxa"/>
          </w:tcPr>
          <w:p w14:paraId="2608BED9" w14:textId="77777777" w:rsidR="00272D18" w:rsidRPr="00C84A09" w:rsidRDefault="00272D18" w:rsidP="00272D18">
            <w:pPr>
              <w:rPr>
                <w:rFonts w:cs="Arial"/>
                <w:szCs w:val="18"/>
              </w:rPr>
            </w:pPr>
          </w:p>
        </w:tc>
        <w:tc>
          <w:tcPr>
            <w:tcW w:w="8878" w:type="dxa"/>
          </w:tcPr>
          <w:p w14:paraId="388E42F4" w14:textId="7AE44266" w:rsidR="00272D18" w:rsidRPr="00C84A09" w:rsidRDefault="00272D18" w:rsidP="00272D18">
            <w:pPr>
              <w:rPr>
                <w:rFonts w:cs="Arial"/>
                <w:szCs w:val="18"/>
              </w:rPr>
            </w:pPr>
            <w:r>
              <w:rPr>
                <w:rFonts w:cs="Arial"/>
                <w:szCs w:val="18"/>
              </w:rPr>
              <w:t>Bezogen auf die Wärmedämmung sind b</w:t>
            </w:r>
            <w:r w:rsidRPr="00480D3F">
              <w:rPr>
                <w:rFonts w:cs="Arial"/>
                <w:szCs w:val="18"/>
              </w:rPr>
              <w:t>ei Umbauten und Umnutzungen die Einzelanforderungen bei allen betroffenen Bauteilen einzuhalten. Ein Bauteil gilt als vom Umbau betroffen, wenn an ihm mehr als blosse Anstrich-, Tapezier</w:t>
            </w:r>
            <w:r w:rsidR="002063EB">
              <w:rPr>
                <w:rFonts w:cs="Arial"/>
                <w:szCs w:val="18"/>
              </w:rPr>
              <w:t>-</w:t>
            </w:r>
            <w:r w:rsidRPr="00480D3F">
              <w:rPr>
                <w:rFonts w:cs="Arial"/>
                <w:szCs w:val="18"/>
              </w:rPr>
              <w:t xml:space="preserve"> oder Reparaturarbeiten vorgenommen werden. Sind Umnutzungen mit einer Änderung der Raumlufttemperatur verbunden, gelten alle Bauteile der </w:t>
            </w:r>
            <w:proofErr w:type="spellStart"/>
            <w:r w:rsidRPr="00480D3F">
              <w:rPr>
                <w:rFonts w:cs="Arial"/>
                <w:szCs w:val="18"/>
              </w:rPr>
              <w:t>umgenutzten</w:t>
            </w:r>
            <w:proofErr w:type="spellEnd"/>
            <w:r w:rsidRPr="00480D3F">
              <w:rPr>
                <w:rFonts w:cs="Arial"/>
                <w:szCs w:val="18"/>
              </w:rPr>
              <w:t xml:space="preserve"> Räume als betroffen</w:t>
            </w:r>
            <w:r>
              <w:rPr>
                <w:rFonts w:cs="Arial"/>
                <w:szCs w:val="18"/>
              </w:rPr>
              <w:t xml:space="preserve"> </w:t>
            </w:r>
            <w:r w:rsidR="00FD4A0C">
              <w:rPr>
                <w:rFonts w:cs="Arial"/>
                <w:szCs w:val="18"/>
              </w:rPr>
              <w:t>(§ </w:t>
            </w:r>
            <w:r>
              <w:rPr>
                <w:rFonts w:cs="Arial"/>
                <w:szCs w:val="18"/>
              </w:rPr>
              <w:t>2 Abs</w:t>
            </w:r>
            <w:r w:rsidR="00FD4A0C">
              <w:rPr>
                <w:rFonts w:cs="Arial"/>
                <w:szCs w:val="18"/>
              </w:rPr>
              <w:t>. </w:t>
            </w:r>
            <w:r>
              <w:rPr>
                <w:rFonts w:cs="Arial"/>
                <w:szCs w:val="18"/>
              </w:rPr>
              <w:t>3 WDV)</w:t>
            </w:r>
            <w:r w:rsidRPr="00480D3F">
              <w:rPr>
                <w:rFonts w:cs="Arial"/>
                <w:szCs w:val="18"/>
              </w:rPr>
              <w:t>.</w:t>
            </w:r>
          </w:p>
        </w:tc>
      </w:tr>
      <w:tr w:rsidR="00A33C2D" w:rsidRPr="00C84A09" w14:paraId="1A04D72C" w14:textId="77777777" w:rsidTr="003661C2">
        <w:tc>
          <w:tcPr>
            <w:tcW w:w="1607" w:type="dxa"/>
          </w:tcPr>
          <w:p w14:paraId="07983112" w14:textId="188E15F2" w:rsidR="00A33C2D" w:rsidRPr="00C84A09" w:rsidRDefault="00A33C2D" w:rsidP="00A33C2D">
            <w:pPr>
              <w:rPr>
                <w:rFonts w:cs="Arial"/>
                <w:szCs w:val="18"/>
              </w:rPr>
            </w:pPr>
            <w:r w:rsidRPr="00C76F52">
              <w:rPr>
                <w:color w:val="FF0000"/>
              </w:rPr>
              <w:t>Falls eine Kühlung vorgesehen ist</w:t>
            </w:r>
          </w:p>
        </w:tc>
        <w:tc>
          <w:tcPr>
            <w:tcW w:w="8878" w:type="dxa"/>
          </w:tcPr>
          <w:p w14:paraId="749F3017" w14:textId="63763724" w:rsidR="00A33C2D" w:rsidRPr="00C84A09" w:rsidRDefault="00A33C2D" w:rsidP="00A33C2D">
            <w:pPr>
              <w:tabs>
                <w:tab w:val="left" w:pos="360"/>
              </w:tabs>
              <w:ind w:left="29"/>
              <w:rPr>
                <w:rFonts w:cs="Arial"/>
                <w:szCs w:val="18"/>
                <w:u w:val="single"/>
              </w:rPr>
            </w:pPr>
            <w:r w:rsidRPr="006640BB">
              <w:t xml:space="preserve">Bei gekühlten Räumen oder Räumen, bei denen eine Kühlung notwendig oder erwünscht ist, sind die Anforderungen an den g-Wert, die Steuerung und die Windfestigkeit des Sonnenschutzes nach dem Stand der Technik einzuhalten </w:t>
            </w:r>
            <w:r w:rsidR="00FD4A0C" w:rsidRPr="006640BB">
              <w:t>(§</w:t>
            </w:r>
            <w:r w:rsidR="00FD4A0C">
              <w:t> </w:t>
            </w:r>
            <w:r w:rsidRPr="006640BB">
              <w:t>3 Abs</w:t>
            </w:r>
            <w:r w:rsidR="00FD4A0C" w:rsidRPr="006640BB">
              <w:t>.</w:t>
            </w:r>
            <w:r w:rsidR="00FD4A0C">
              <w:t> </w:t>
            </w:r>
            <w:r w:rsidRPr="006640BB">
              <w:t>1 WDV).</w:t>
            </w:r>
          </w:p>
        </w:tc>
      </w:tr>
      <w:tr w:rsidR="00272D18" w:rsidRPr="00C84A09" w14:paraId="54037649" w14:textId="77777777" w:rsidTr="003661C2">
        <w:tc>
          <w:tcPr>
            <w:tcW w:w="1607" w:type="dxa"/>
          </w:tcPr>
          <w:p w14:paraId="7E82711E" w14:textId="77777777" w:rsidR="00272D18" w:rsidRPr="00C84A09" w:rsidRDefault="00272D18" w:rsidP="00272D18">
            <w:pPr>
              <w:rPr>
                <w:rFonts w:cs="Arial"/>
                <w:szCs w:val="18"/>
              </w:rPr>
            </w:pPr>
          </w:p>
        </w:tc>
        <w:tc>
          <w:tcPr>
            <w:tcW w:w="8878" w:type="dxa"/>
          </w:tcPr>
          <w:p w14:paraId="6D3A97B6" w14:textId="77777777" w:rsidR="00272D18" w:rsidRPr="00C84A09" w:rsidRDefault="00272D18" w:rsidP="00272D18">
            <w:pPr>
              <w:tabs>
                <w:tab w:val="left" w:pos="360"/>
              </w:tabs>
              <w:ind w:left="29"/>
              <w:rPr>
                <w:rFonts w:cs="Arial"/>
                <w:szCs w:val="18"/>
                <w:u w:val="single"/>
              </w:rPr>
            </w:pPr>
            <w:r w:rsidRPr="00C84A09">
              <w:rPr>
                <w:rFonts w:cs="Arial"/>
                <w:szCs w:val="18"/>
                <w:u w:val="single"/>
              </w:rPr>
              <w:t>Private Kontrolle</w:t>
            </w:r>
          </w:p>
          <w:p w14:paraId="5C3DEC99" w14:textId="2E75EE9D" w:rsidR="00872180" w:rsidRPr="00C84A09" w:rsidRDefault="00272D18" w:rsidP="00004C02">
            <w:pPr>
              <w:tabs>
                <w:tab w:val="left" w:pos="360"/>
              </w:tabs>
              <w:ind w:left="29"/>
              <w:jc w:val="both"/>
              <w:rPr>
                <w:rFonts w:cs="Arial"/>
                <w:color w:val="FF0000"/>
                <w:szCs w:val="18"/>
              </w:rPr>
            </w:pPr>
            <w:r w:rsidRPr="00C84A09">
              <w:rPr>
                <w:rFonts w:cs="Arial"/>
                <w:szCs w:val="18"/>
              </w:rPr>
              <w:t xml:space="preserve">Die Fachbereiche </w:t>
            </w:r>
            <w:r w:rsidR="001B35E8">
              <w:rPr>
                <w:rFonts w:cs="Arial"/>
                <w:szCs w:val="18"/>
              </w:rPr>
              <w:t xml:space="preserve">Energiebedarf, </w:t>
            </w:r>
            <w:r w:rsidRPr="00C84A09">
              <w:rPr>
                <w:rFonts w:cs="Arial"/>
                <w:szCs w:val="18"/>
              </w:rPr>
              <w:t xml:space="preserve">Wärmedämmung Gebäudehülle, </w:t>
            </w:r>
            <w:r w:rsidRPr="00950A4C">
              <w:rPr>
                <w:rFonts w:cs="Arial"/>
                <w:szCs w:val="18"/>
              </w:rPr>
              <w:t>Heizungs- und Warmwasseranlagen,</w:t>
            </w:r>
            <w:r w:rsidR="00950A4C" w:rsidRPr="00950A4C">
              <w:rPr>
                <w:rFonts w:cs="Arial"/>
                <w:szCs w:val="18"/>
              </w:rPr>
              <w:t xml:space="preserve"> Eigenstromerzeugung,</w:t>
            </w:r>
            <w:r w:rsidRPr="00FF7D56">
              <w:rPr>
                <w:rFonts w:cs="Arial"/>
                <w:color w:val="FF0000"/>
                <w:szCs w:val="18"/>
              </w:rPr>
              <w:t xml:space="preserve"> </w:t>
            </w:r>
            <w:r w:rsidR="002063EB">
              <w:rPr>
                <w:rFonts w:cs="Arial"/>
                <w:color w:val="FF0000"/>
                <w:szCs w:val="18"/>
              </w:rPr>
              <w:t>l</w:t>
            </w:r>
            <w:r w:rsidRPr="00E96C99">
              <w:rPr>
                <w:rFonts w:cs="Arial"/>
                <w:color w:val="FF0000"/>
                <w:szCs w:val="18"/>
              </w:rPr>
              <w:t>üftungstechnische Anlagen, Kühlung und Befeuchtung,</w:t>
            </w:r>
            <w:r w:rsidR="00345715">
              <w:rPr>
                <w:rFonts w:cs="Arial"/>
                <w:color w:val="FF0000"/>
                <w:szCs w:val="18"/>
              </w:rPr>
              <w:t xml:space="preserve"> </w:t>
            </w:r>
            <w:r w:rsidR="00345715" w:rsidRPr="00A33C2D">
              <w:rPr>
                <w:rFonts w:cs="Arial"/>
                <w:color w:val="FF0000"/>
                <w:szCs w:val="18"/>
              </w:rPr>
              <w:t xml:space="preserve">Beleuchtung, </w:t>
            </w:r>
            <w:r w:rsidR="008C6CCB" w:rsidRPr="00695706">
              <w:rPr>
                <w:rFonts w:cs="Arial"/>
                <w:szCs w:val="18"/>
              </w:rPr>
              <w:t>Schutz vor Lärm</w:t>
            </w:r>
            <w:r w:rsidRPr="00695706">
              <w:rPr>
                <w:rFonts w:cs="Arial"/>
                <w:szCs w:val="18"/>
              </w:rPr>
              <w:t xml:space="preserve"> sowie </w:t>
            </w:r>
            <w:r w:rsidR="00872180" w:rsidRPr="00BD60D4">
              <w:rPr>
                <w:rFonts w:cs="Arial"/>
                <w:szCs w:val="18"/>
              </w:rPr>
              <w:t xml:space="preserve">allfällige technische Ausrüstungen und Spezialanlagen </w:t>
            </w:r>
            <w:r w:rsidR="00872180" w:rsidRPr="00C84A09">
              <w:rPr>
                <w:rFonts w:cs="Arial"/>
                <w:szCs w:val="18"/>
              </w:rPr>
              <w:t xml:space="preserve">unterstehen primär der privaten Kontrolle (vgl. </w:t>
            </w:r>
            <w:r w:rsidR="0063350A" w:rsidRPr="00C84A09">
              <w:rPr>
                <w:rFonts w:cs="Arial"/>
                <w:szCs w:val="18"/>
              </w:rPr>
              <w:t>§</w:t>
            </w:r>
            <w:r w:rsidR="0063350A">
              <w:rPr>
                <w:rFonts w:cs="Arial"/>
                <w:szCs w:val="18"/>
              </w:rPr>
              <w:t> </w:t>
            </w:r>
            <w:r w:rsidR="00872180" w:rsidRPr="00C84A09">
              <w:rPr>
                <w:rFonts w:cs="Arial"/>
                <w:szCs w:val="18"/>
              </w:rPr>
              <w:t xml:space="preserve">4 </w:t>
            </w:r>
            <w:r w:rsidR="00872180" w:rsidRPr="00E96C99">
              <w:rPr>
                <w:rFonts w:cs="Arial"/>
                <w:szCs w:val="18"/>
              </w:rPr>
              <w:t>Abs</w:t>
            </w:r>
            <w:r w:rsidR="0063350A" w:rsidRPr="00E96C99">
              <w:rPr>
                <w:rFonts w:cs="Arial"/>
                <w:szCs w:val="18"/>
              </w:rPr>
              <w:t>.</w:t>
            </w:r>
            <w:r w:rsidR="0063350A">
              <w:rPr>
                <w:rFonts w:cs="Arial"/>
                <w:szCs w:val="18"/>
              </w:rPr>
              <w:t> </w:t>
            </w:r>
            <w:r w:rsidR="00872180" w:rsidRPr="00E96C99">
              <w:rPr>
                <w:rFonts w:cs="Arial"/>
                <w:szCs w:val="18"/>
              </w:rPr>
              <w:t xml:space="preserve">1 </w:t>
            </w:r>
            <w:r w:rsidR="0063350A">
              <w:rPr>
                <w:rFonts w:cs="Arial"/>
                <w:szCs w:val="18"/>
              </w:rPr>
              <w:t>BBV </w:t>
            </w:r>
            <w:r w:rsidR="002063EB">
              <w:rPr>
                <w:rFonts w:cs="Arial"/>
                <w:szCs w:val="18"/>
              </w:rPr>
              <w:t xml:space="preserve">I </w:t>
            </w:r>
            <w:r w:rsidR="00872180" w:rsidRPr="00E96C99">
              <w:rPr>
                <w:rFonts w:cs="Arial"/>
                <w:szCs w:val="18"/>
              </w:rPr>
              <w:t>und Ziff</w:t>
            </w:r>
            <w:r w:rsidR="0063350A" w:rsidRPr="00E96C99">
              <w:rPr>
                <w:rFonts w:cs="Arial"/>
                <w:szCs w:val="18"/>
              </w:rPr>
              <w:t>.</w:t>
            </w:r>
            <w:r w:rsidR="0063350A">
              <w:rPr>
                <w:rFonts w:cs="Arial"/>
                <w:szCs w:val="18"/>
              </w:rPr>
              <w:t> </w:t>
            </w:r>
            <w:r w:rsidR="00872180" w:rsidRPr="00E96C99">
              <w:rPr>
                <w:rFonts w:cs="Arial"/>
                <w:szCs w:val="18"/>
              </w:rPr>
              <w:t xml:space="preserve">3 </w:t>
            </w:r>
            <w:r w:rsidR="002063EB" w:rsidRPr="00E96C99">
              <w:rPr>
                <w:rFonts w:cs="Arial"/>
                <w:szCs w:val="18"/>
              </w:rPr>
              <w:t xml:space="preserve">Anhang </w:t>
            </w:r>
            <w:r w:rsidR="00872180" w:rsidRPr="00E96C99">
              <w:rPr>
                <w:rFonts w:cs="Arial"/>
                <w:szCs w:val="18"/>
              </w:rPr>
              <w:t>BBV</w:t>
            </w:r>
            <w:r w:rsidR="002063EB">
              <w:rPr>
                <w:rFonts w:cs="Arial"/>
                <w:szCs w:val="18"/>
              </w:rPr>
              <w:t> </w:t>
            </w:r>
            <w:r w:rsidR="00872180" w:rsidRPr="00C84A09">
              <w:rPr>
                <w:rFonts w:cs="Arial"/>
                <w:szCs w:val="18"/>
              </w:rPr>
              <w:t>I).</w:t>
            </w:r>
            <w:r w:rsidR="00872180" w:rsidRPr="00C84A09">
              <w:rPr>
                <w:rFonts w:cs="Arial"/>
                <w:color w:val="FF0000"/>
                <w:szCs w:val="18"/>
              </w:rPr>
              <w:t xml:space="preserve"> </w:t>
            </w:r>
          </w:p>
          <w:p w14:paraId="42F88B44" w14:textId="034920D1" w:rsidR="00272D18" w:rsidRPr="00C84A09" w:rsidRDefault="00872180" w:rsidP="00872180">
            <w:pPr>
              <w:tabs>
                <w:tab w:val="left" w:pos="360"/>
              </w:tabs>
              <w:ind w:left="29"/>
              <w:rPr>
                <w:rFonts w:cs="Arial"/>
                <w:szCs w:val="18"/>
              </w:rPr>
            </w:pPr>
            <w:r w:rsidRPr="00C84A09">
              <w:rPr>
                <w:rFonts w:cs="Arial"/>
                <w:szCs w:val="18"/>
              </w:rPr>
              <w:t xml:space="preserve">Rechtzeitig vor Baubeginn sind das vollständig ausgefüllte </w:t>
            </w:r>
            <w:r>
              <w:rPr>
                <w:rFonts w:cs="Arial"/>
                <w:szCs w:val="18"/>
              </w:rPr>
              <w:t>Hauptf</w:t>
            </w:r>
            <w:r w:rsidRPr="00C84A09">
              <w:rPr>
                <w:rFonts w:cs="Arial"/>
                <w:szCs w:val="18"/>
              </w:rPr>
              <w:t>ormular EN-ZH sowie die erforderlichen Projektbestätigungen einzureichen.</w:t>
            </w:r>
          </w:p>
        </w:tc>
      </w:tr>
      <w:tr w:rsidR="003D219D" w:rsidRPr="00C84A09" w14:paraId="4EC1BF29" w14:textId="77777777" w:rsidTr="003661C2">
        <w:tc>
          <w:tcPr>
            <w:tcW w:w="1607" w:type="dxa"/>
          </w:tcPr>
          <w:p w14:paraId="0FEFB6A5" w14:textId="210FB0DE" w:rsidR="003D219D" w:rsidRPr="00C84A09" w:rsidRDefault="003D219D" w:rsidP="00E2480A">
            <w:pPr>
              <w:rPr>
                <w:rFonts w:cs="Arial"/>
                <w:color w:val="FF0000"/>
                <w:szCs w:val="18"/>
              </w:rPr>
            </w:pPr>
            <w:r w:rsidRPr="00C84A09">
              <w:rPr>
                <w:rFonts w:cs="Arial"/>
                <w:color w:val="FF0000"/>
                <w:szCs w:val="18"/>
              </w:rPr>
              <w:t xml:space="preserve">Gilt nur bei </w:t>
            </w:r>
            <w:r>
              <w:rPr>
                <w:rFonts w:cs="Arial"/>
                <w:color w:val="FF0000"/>
                <w:szCs w:val="18"/>
              </w:rPr>
              <w:t xml:space="preserve">Nichtwohnbauten </w:t>
            </w:r>
            <w:r w:rsidR="002063EB">
              <w:rPr>
                <w:rFonts w:cs="Arial"/>
                <w:color w:val="FF0000"/>
                <w:szCs w:val="18"/>
              </w:rPr>
              <w:t>(</w:t>
            </w:r>
            <w:r>
              <w:rPr>
                <w:rFonts w:cs="Arial"/>
                <w:color w:val="FF0000"/>
                <w:szCs w:val="18"/>
              </w:rPr>
              <w:t>§ 13 d EnerG</w:t>
            </w:r>
            <w:r w:rsidR="002063EB">
              <w:rPr>
                <w:rFonts w:cs="Arial"/>
                <w:color w:val="FF0000"/>
                <w:szCs w:val="18"/>
              </w:rPr>
              <w:t>)</w:t>
            </w:r>
          </w:p>
        </w:tc>
        <w:tc>
          <w:tcPr>
            <w:tcW w:w="8878" w:type="dxa"/>
          </w:tcPr>
          <w:p w14:paraId="7A3E9AB3" w14:textId="0A88A31B" w:rsidR="003D219D" w:rsidRPr="00C84A09" w:rsidRDefault="003D219D" w:rsidP="00E2480A">
            <w:pPr>
              <w:tabs>
                <w:tab w:val="left" w:pos="360"/>
              </w:tabs>
              <w:ind w:left="29"/>
              <w:rPr>
                <w:rFonts w:cs="Arial"/>
                <w:szCs w:val="18"/>
              </w:rPr>
            </w:pPr>
            <w:r w:rsidRPr="00C84A09">
              <w:rPr>
                <w:rFonts w:cs="Arial"/>
                <w:szCs w:val="18"/>
              </w:rPr>
              <w:t xml:space="preserve">Innert drei Jahren ab Inbetriebnahme ist eine Betriebsoptimierung durchzuführen und in einem Bericht </w:t>
            </w:r>
            <w:r w:rsidRPr="00084DC2">
              <w:rPr>
                <w:rFonts w:cs="Arial"/>
                <w:szCs w:val="18"/>
              </w:rPr>
              <w:t>fest</w:t>
            </w:r>
            <w:r w:rsidR="002063EB">
              <w:rPr>
                <w:rFonts w:cs="Arial"/>
                <w:szCs w:val="18"/>
              </w:rPr>
              <w:t>zu</w:t>
            </w:r>
            <w:r w:rsidRPr="00084DC2">
              <w:rPr>
                <w:rFonts w:cs="Arial"/>
                <w:szCs w:val="18"/>
              </w:rPr>
              <w:t>halten. Der Bericht enthält Angaben über den Planungswert und den Energieverbrauch in den ersten zwei Betriebsjahren. Die Betreiber bewahren den Bericht zur Betriebsoptimierung während zehn Jahren auf.</w:t>
            </w:r>
          </w:p>
        </w:tc>
      </w:tr>
      <w:tr w:rsidR="00272D18" w:rsidRPr="00C84A09" w14:paraId="5FA844B0" w14:textId="77777777" w:rsidTr="003661C2">
        <w:tc>
          <w:tcPr>
            <w:tcW w:w="1607" w:type="dxa"/>
          </w:tcPr>
          <w:p w14:paraId="567533BB" w14:textId="77777777" w:rsidR="00272D18" w:rsidRPr="00C84A09" w:rsidRDefault="00272D18" w:rsidP="00272D18">
            <w:pPr>
              <w:rPr>
                <w:rFonts w:cs="Arial"/>
                <w:szCs w:val="18"/>
              </w:rPr>
            </w:pPr>
          </w:p>
        </w:tc>
        <w:tc>
          <w:tcPr>
            <w:tcW w:w="8878" w:type="dxa"/>
          </w:tcPr>
          <w:p w14:paraId="694E7F32" w14:textId="77777777" w:rsidR="00272D18" w:rsidRPr="00C84A09" w:rsidRDefault="00272D18" w:rsidP="00272D18">
            <w:pPr>
              <w:tabs>
                <w:tab w:val="left" w:pos="360"/>
              </w:tabs>
              <w:ind w:left="29"/>
              <w:rPr>
                <w:rFonts w:cs="Arial"/>
                <w:szCs w:val="18"/>
                <w:u w:val="single"/>
              </w:rPr>
            </w:pPr>
            <w:r w:rsidRPr="00C84A09">
              <w:rPr>
                <w:rFonts w:cs="Arial"/>
                <w:szCs w:val="18"/>
                <w:u w:val="single"/>
              </w:rPr>
              <w:t>Hinweis auf Förderprogramme</w:t>
            </w:r>
          </w:p>
          <w:p w14:paraId="0372A172" w14:textId="307F10AC" w:rsidR="00272D18" w:rsidRPr="004C6CF0" w:rsidRDefault="00272D18" w:rsidP="004C6CF0">
            <w:pPr>
              <w:tabs>
                <w:tab w:val="left" w:pos="360"/>
              </w:tabs>
              <w:ind w:left="29"/>
              <w:rPr>
                <w:rFonts w:cs="Arial"/>
                <w:szCs w:val="18"/>
              </w:rPr>
            </w:pPr>
            <w:r w:rsidRPr="004C6CF0">
              <w:rPr>
                <w:rFonts w:cs="Arial"/>
                <w:szCs w:val="18"/>
              </w:rPr>
              <w:t xml:space="preserve">Der Bauherrschaft wird empfohlen, sich </w:t>
            </w:r>
            <w:r w:rsidR="002063EB" w:rsidRPr="004C6CF0">
              <w:rPr>
                <w:rFonts w:cs="Arial"/>
                <w:szCs w:val="18"/>
              </w:rPr>
              <w:t xml:space="preserve">unter </w:t>
            </w:r>
            <w:r w:rsidR="002063EB">
              <w:rPr>
                <w:rFonts w:cs="Arial"/>
                <w:szCs w:val="18"/>
              </w:rPr>
              <w:t>https://</w:t>
            </w:r>
            <w:r w:rsidR="002063EB" w:rsidRPr="004C6CF0">
              <w:rPr>
                <w:rFonts w:cs="Arial"/>
                <w:szCs w:val="18"/>
              </w:rPr>
              <w:t xml:space="preserve">www.energiefranken.ch </w:t>
            </w:r>
            <w:r w:rsidRPr="004C6CF0">
              <w:rPr>
                <w:rFonts w:cs="Arial"/>
                <w:szCs w:val="18"/>
              </w:rPr>
              <w:t>über die bestehenden Förderprogramme zu informieren.</w:t>
            </w:r>
          </w:p>
        </w:tc>
      </w:tr>
      <w:tr w:rsidR="00272D18" w:rsidRPr="00C84A09" w14:paraId="58C92879" w14:textId="77777777" w:rsidTr="003661C2">
        <w:tc>
          <w:tcPr>
            <w:tcW w:w="1607" w:type="dxa"/>
          </w:tcPr>
          <w:p w14:paraId="55600F91" w14:textId="77777777" w:rsidR="00272D18" w:rsidRPr="00C84A09" w:rsidRDefault="00272D18" w:rsidP="00272D18">
            <w:pPr>
              <w:rPr>
                <w:rFonts w:cs="Arial"/>
                <w:b/>
                <w:bCs/>
                <w:szCs w:val="18"/>
              </w:rPr>
            </w:pPr>
            <w:r w:rsidRPr="00C84A09">
              <w:rPr>
                <w:rFonts w:cs="Arial"/>
                <w:b/>
                <w:bCs/>
                <w:szCs w:val="18"/>
              </w:rPr>
              <w:t>Dispositiv vor Baubeginn</w:t>
            </w:r>
          </w:p>
          <w:p w14:paraId="614222A3" w14:textId="77777777" w:rsidR="00272D18" w:rsidRPr="00C84A09" w:rsidRDefault="00272D18" w:rsidP="00272D18">
            <w:pPr>
              <w:rPr>
                <w:rFonts w:cs="Arial"/>
                <w:szCs w:val="18"/>
              </w:rPr>
            </w:pPr>
          </w:p>
          <w:p w14:paraId="4137B5CF" w14:textId="77777777" w:rsidR="00272D18" w:rsidRPr="00C84A09" w:rsidRDefault="00272D18" w:rsidP="00272D18">
            <w:pPr>
              <w:rPr>
                <w:rFonts w:cs="Arial"/>
                <w:szCs w:val="18"/>
              </w:rPr>
            </w:pPr>
          </w:p>
          <w:p w14:paraId="1146A3F0" w14:textId="77777777" w:rsidR="00272D18" w:rsidRPr="00C84A09" w:rsidRDefault="00272D18" w:rsidP="00272D18">
            <w:pPr>
              <w:rPr>
                <w:rFonts w:cs="Arial"/>
                <w:szCs w:val="18"/>
              </w:rPr>
            </w:pPr>
          </w:p>
          <w:p w14:paraId="5E0BEA94" w14:textId="77777777" w:rsidR="00272D18" w:rsidRPr="00C84A09" w:rsidRDefault="00272D18" w:rsidP="00272D18">
            <w:pPr>
              <w:rPr>
                <w:rFonts w:cs="Arial"/>
                <w:szCs w:val="18"/>
              </w:rPr>
            </w:pPr>
          </w:p>
          <w:p w14:paraId="0A33190B" w14:textId="54A2EDCE" w:rsidR="00272D18" w:rsidRPr="00C84A09" w:rsidRDefault="00272D18" w:rsidP="00272D18">
            <w:pPr>
              <w:rPr>
                <w:rFonts w:cs="Arial"/>
                <w:szCs w:val="18"/>
              </w:rPr>
            </w:pPr>
            <w:r w:rsidRPr="005F6143">
              <w:rPr>
                <w:rFonts w:cs="Arial"/>
                <w:color w:val="FF0000"/>
                <w:szCs w:val="18"/>
              </w:rPr>
              <w:t>Je nach Bauvorhaben aufführen</w:t>
            </w:r>
          </w:p>
        </w:tc>
        <w:tc>
          <w:tcPr>
            <w:tcW w:w="8878" w:type="dxa"/>
          </w:tcPr>
          <w:p w14:paraId="65547656" w14:textId="77777777" w:rsidR="00272D18" w:rsidRPr="00C84A09" w:rsidRDefault="00272D18" w:rsidP="00272D18">
            <w:pPr>
              <w:tabs>
                <w:tab w:val="left" w:pos="360"/>
              </w:tabs>
              <w:ind w:left="29"/>
              <w:rPr>
                <w:rFonts w:cs="Arial"/>
                <w:szCs w:val="18"/>
                <w:u w:val="single"/>
              </w:rPr>
            </w:pPr>
            <w:r w:rsidRPr="00C84A09">
              <w:rPr>
                <w:rFonts w:cs="Arial"/>
                <w:szCs w:val="18"/>
                <w:u w:val="single"/>
              </w:rPr>
              <w:t>Einreichung von Projektbestätigungen</w:t>
            </w:r>
          </w:p>
          <w:p w14:paraId="744CBC0C" w14:textId="15AF7413" w:rsidR="00272D18" w:rsidRPr="00C84A09" w:rsidRDefault="000E4B5D" w:rsidP="00272D18">
            <w:pPr>
              <w:tabs>
                <w:tab w:val="left" w:pos="360"/>
              </w:tabs>
              <w:ind w:left="29"/>
              <w:rPr>
                <w:rFonts w:cs="Arial"/>
                <w:szCs w:val="18"/>
              </w:rPr>
            </w:pPr>
            <w:r>
              <w:rPr>
                <w:rFonts w:cs="Arial"/>
                <w:color w:val="FF0000"/>
                <w:szCs w:val="18"/>
              </w:rPr>
              <w:t>Mindestens z</w:t>
            </w:r>
            <w:r w:rsidRPr="000E4B5D">
              <w:rPr>
                <w:rFonts w:cs="Arial"/>
                <w:color w:val="FF0000"/>
                <w:szCs w:val="18"/>
              </w:rPr>
              <w:t>wei Wochen</w:t>
            </w:r>
            <w:r w:rsidR="00272D18" w:rsidRPr="00C84A09">
              <w:rPr>
                <w:rFonts w:cs="Arial"/>
                <w:szCs w:val="18"/>
              </w:rPr>
              <w:t xml:space="preserve"> vor Baufreigabe sind dem Bauamt hinsichtlich nachstehender Fachbereiche die vollständig ausgefüllten Formulare</w:t>
            </w:r>
            <w:r w:rsidR="00813971">
              <w:rPr>
                <w:rFonts w:cs="Arial"/>
                <w:szCs w:val="18"/>
              </w:rPr>
              <w:t xml:space="preserve"> einzureichen</w:t>
            </w:r>
            <w:r w:rsidR="00272D18" w:rsidRPr="00C84A09">
              <w:rPr>
                <w:rFonts w:cs="Arial"/>
                <w:szCs w:val="18"/>
              </w:rPr>
              <w:t xml:space="preserve"> (zusammen mit den erforderlichen Unterlagen, Berechnungen und Pläne</w:t>
            </w:r>
            <w:r w:rsidR="00813971">
              <w:rPr>
                <w:rFonts w:cs="Arial"/>
                <w:szCs w:val="18"/>
              </w:rPr>
              <w:t>n</w:t>
            </w:r>
            <w:r w:rsidR="00272D18" w:rsidRPr="00C84A09">
              <w:rPr>
                <w:rFonts w:cs="Arial"/>
                <w:szCs w:val="18"/>
              </w:rPr>
              <w:t xml:space="preserve"> bzw. mit der Unterschrift einer gemäss § 4 BBV I zur privaten Kontrolle ermächtigten natürlichen oder juristischen Person):</w:t>
            </w:r>
          </w:p>
          <w:p w14:paraId="3ED70D66" w14:textId="77777777" w:rsidR="00272D18" w:rsidRPr="00C84A09" w:rsidRDefault="00272D18" w:rsidP="00272D18">
            <w:pPr>
              <w:tabs>
                <w:tab w:val="left" w:pos="360"/>
              </w:tabs>
              <w:ind w:left="29"/>
              <w:rPr>
                <w:rFonts w:cs="Arial"/>
                <w:szCs w:val="18"/>
              </w:rPr>
            </w:pPr>
          </w:p>
          <w:p w14:paraId="3B445150" w14:textId="77777777" w:rsidR="00B1209D" w:rsidRPr="00F35479" w:rsidRDefault="00B1209D" w:rsidP="00137704">
            <w:pPr>
              <w:pStyle w:val="Listenabsatz"/>
              <w:numPr>
                <w:ilvl w:val="0"/>
                <w:numId w:val="36"/>
              </w:numPr>
              <w:tabs>
                <w:tab w:val="left" w:pos="360"/>
              </w:tabs>
              <w:rPr>
                <w:rFonts w:cs="Arial"/>
                <w:szCs w:val="18"/>
              </w:rPr>
            </w:pPr>
            <w:r>
              <w:rPr>
                <w:rFonts w:cs="Arial"/>
                <w:szCs w:val="18"/>
              </w:rPr>
              <w:t>Hauptformular</w:t>
            </w:r>
            <w:r w:rsidRPr="00F35479">
              <w:rPr>
                <w:rFonts w:cs="Arial"/>
                <w:szCs w:val="18"/>
              </w:rPr>
              <w:t xml:space="preserve"> EN-ZH</w:t>
            </w:r>
          </w:p>
          <w:p w14:paraId="46F03AAF" w14:textId="11177E09" w:rsidR="00B1209D" w:rsidRPr="00C84A09" w:rsidRDefault="00B1209D" w:rsidP="00137704">
            <w:pPr>
              <w:pStyle w:val="Listenabsatz"/>
              <w:numPr>
                <w:ilvl w:val="0"/>
                <w:numId w:val="36"/>
              </w:numPr>
              <w:tabs>
                <w:tab w:val="left" w:pos="360"/>
              </w:tabs>
              <w:rPr>
                <w:rFonts w:cs="Arial"/>
                <w:szCs w:val="18"/>
              </w:rPr>
            </w:pPr>
            <w:r w:rsidRPr="00C84A09">
              <w:rPr>
                <w:rFonts w:cs="Arial"/>
                <w:szCs w:val="18"/>
              </w:rPr>
              <w:t>Energiebedarf</w:t>
            </w:r>
            <w:r w:rsidR="00F047D4">
              <w:rPr>
                <w:rFonts w:cs="Arial"/>
                <w:szCs w:val="18"/>
              </w:rPr>
              <w:t xml:space="preserve"> (für Erweiterung) </w:t>
            </w:r>
          </w:p>
          <w:p w14:paraId="09083680" w14:textId="77777777" w:rsidR="00B1209D" w:rsidRPr="00C84A09" w:rsidRDefault="00B1209D" w:rsidP="00137704">
            <w:pPr>
              <w:pStyle w:val="Listenabsatz"/>
              <w:numPr>
                <w:ilvl w:val="0"/>
                <w:numId w:val="36"/>
              </w:numPr>
              <w:tabs>
                <w:tab w:val="left" w:pos="360"/>
              </w:tabs>
              <w:rPr>
                <w:rFonts w:cs="Arial"/>
                <w:szCs w:val="18"/>
              </w:rPr>
            </w:pPr>
            <w:r w:rsidRPr="00C84A09">
              <w:rPr>
                <w:rFonts w:cs="Arial"/>
                <w:szCs w:val="18"/>
              </w:rPr>
              <w:lastRenderedPageBreak/>
              <w:t>Wärmedämmung Gebäudehülle</w:t>
            </w:r>
          </w:p>
          <w:p w14:paraId="1B1F87B2" w14:textId="77777777" w:rsidR="00B1209D" w:rsidRPr="00C84A09" w:rsidRDefault="00B1209D" w:rsidP="00137704">
            <w:pPr>
              <w:pStyle w:val="Listenabsatz"/>
              <w:numPr>
                <w:ilvl w:val="0"/>
                <w:numId w:val="36"/>
              </w:numPr>
              <w:tabs>
                <w:tab w:val="left" w:pos="360"/>
              </w:tabs>
              <w:rPr>
                <w:rFonts w:cs="Arial"/>
                <w:szCs w:val="18"/>
              </w:rPr>
            </w:pPr>
            <w:r w:rsidRPr="00C84A09">
              <w:rPr>
                <w:rFonts w:cs="Arial"/>
                <w:szCs w:val="18"/>
              </w:rPr>
              <w:t>Heizungs- und Warmwasseranlagen</w:t>
            </w:r>
          </w:p>
          <w:p w14:paraId="23A57E2C" w14:textId="50BD19DB" w:rsidR="00B1209D" w:rsidRPr="00C84A09" w:rsidRDefault="00B1209D" w:rsidP="00137704">
            <w:pPr>
              <w:pStyle w:val="Listenabsatz"/>
              <w:numPr>
                <w:ilvl w:val="0"/>
                <w:numId w:val="36"/>
              </w:numPr>
              <w:tabs>
                <w:tab w:val="left" w:pos="360"/>
              </w:tabs>
              <w:rPr>
                <w:rFonts w:cs="Arial"/>
                <w:szCs w:val="18"/>
              </w:rPr>
            </w:pPr>
            <w:r w:rsidRPr="00C84A09">
              <w:rPr>
                <w:rFonts w:cs="Arial"/>
                <w:szCs w:val="18"/>
              </w:rPr>
              <w:t xml:space="preserve">Eigenstromerzeugung </w:t>
            </w:r>
            <w:r w:rsidR="00F047D4">
              <w:rPr>
                <w:rFonts w:cs="Arial"/>
                <w:szCs w:val="18"/>
              </w:rPr>
              <w:t>(für Erweiterung)</w:t>
            </w:r>
            <w:r w:rsidRPr="00C84A09">
              <w:rPr>
                <w:rFonts w:cs="Arial"/>
                <w:szCs w:val="18"/>
              </w:rPr>
              <w:t xml:space="preserve"> </w:t>
            </w:r>
          </w:p>
          <w:p w14:paraId="1EE634E7" w14:textId="77777777" w:rsidR="00B1209D" w:rsidRPr="00A33C2D" w:rsidRDefault="00B1209D" w:rsidP="00137704">
            <w:pPr>
              <w:pStyle w:val="Listenabsatz"/>
              <w:numPr>
                <w:ilvl w:val="0"/>
                <w:numId w:val="36"/>
              </w:numPr>
              <w:tabs>
                <w:tab w:val="left" w:pos="360"/>
              </w:tabs>
              <w:rPr>
                <w:rFonts w:cs="Arial"/>
                <w:color w:val="FF0000"/>
                <w:szCs w:val="18"/>
              </w:rPr>
            </w:pPr>
            <w:r w:rsidRPr="00A33C2D">
              <w:rPr>
                <w:rFonts w:cs="Arial"/>
                <w:color w:val="FF0000"/>
                <w:szCs w:val="18"/>
              </w:rPr>
              <w:t>Lüftungstechnische Anlagen, Kühlung und Befeuchtung</w:t>
            </w:r>
          </w:p>
          <w:p w14:paraId="0088505F" w14:textId="77777777" w:rsidR="00B1209D" w:rsidRPr="00A33C2D" w:rsidRDefault="00B1209D" w:rsidP="00137704">
            <w:pPr>
              <w:pStyle w:val="Listenabsatz"/>
              <w:numPr>
                <w:ilvl w:val="0"/>
                <w:numId w:val="36"/>
              </w:numPr>
              <w:tabs>
                <w:tab w:val="left" w:pos="360"/>
              </w:tabs>
              <w:rPr>
                <w:rFonts w:cs="Arial"/>
                <w:color w:val="FF0000"/>
                <w:szCs w:val="18"/>
              </w:rPr>
            </w:pPr>
            <w:r w:rsidRPr="00A33C2D">
              <w:rPr>
                <w:rFonts w:cs="Arial"/>
                <w:color w:val="FF0000"/>
                <w:szCs w:val="18"/>
              </w:rPr>
              <w:t xml:space="preserve">Beleuchtung </w:t>
            </w:r>
          </w:p>
          <w:p w14:paraId="088006CF" w14:textId="1BC8A7AA" w:rsidR="00B1209D" w:rsidRPr="005F6143" w:rsidRDefault="00C74462" w:rsidP="00137704">
            <w:pPr>
              <w:pStyle w:val="Listenabsatz"/>
              <w:numPr>
                <w:ilvl w:val="0"/>
                <w:numId w:val="36"/>
              </w:numPr>
              <w:tabs>
                <w:tab w:val="left" w:pos="360"/>
              </w:tabs>
              <w:rPr>
                <w:rFonts w:cs="Arial"/>
                <w:szCs w:val="18"/>
              </w:rPr>
            </w:pPr>
            <w:r w:rsidRPr="005F6143">
              <w:rPr>
                <w:rFonts w:cs="Arial"/>
                <w:szCs w:val="18"/>
              </w:rPr>
              <w:t>Schutz vor Lärm</w:t>
            </w:r>
          </w:p>
          <w:p w14:paraId="05EAAE87" w14:textId="0704AB5D" w:rsidR="006D0D63" w:rsidRPr="0041433B" w:rsidRDefault="006D0D63" w:rsidP="00137704">
            <w:pPr>
              <w:pStyle w:val="Listenabsatz"/>
              <w:numPr>
                <w:ilvl w:val="0"/>
                <w:numId w:val="36"/>
              </w:numPr>
              <w:tabs>
                <w:tab w:val="left" w:pos="360"/>
              </w:tabs>
              <w:rPr>
                <w:rFonts w:cs="Arial"/>
                <w:szCs w:val="18"/>
              </w:rPr>
            </w:pPr>
            <w:r w:rsidRPr="00A33C2D">
              <w:rPr>
                <w:rFonts w:cs="Arial"/>
                <w:szCs w:val="18"/>
              </w:rPr>
              <w:t>Allfällige technische Ausrüstungen und Spezialanlagen</w:t>
            </w:r>
          </w:p>
          <w:p w14:paraId="037FCC31" w14:textId="7ED37941" w:rsidR="00272D18" w:rsidRPr="00C84A09" w:rsidRDefault="00272D18" w:rsidP="00B1209D">
            <w:pPr>
              <w:rPr>
                <w:rFonts w:cs="Arial"/>
                <w:szCs w:val="18"/>
              </w:rPr>
            </w:pPr>
          </w:p>
        </w:tc>
      </w:tr>
      <w:tr w:rsidR="00272D18" w:rsidRPr="00C84A09" w14:paraId="29C86691" w14:textId="77777777" w:rsidTr="003661C2">
        <w:tc>
          <w:tcPr>
            <w:tcW w:w="1607" w:type="dxa"/>
          </w:tcPr>
          <w:p w14:paraId="38229E65" w14:textId="77777777" w:rsidR="00272D18" w:rsidRPr="00C84A09" w:rsidRDefault="00272D18" w:rsidP="00272D18">
            <w:pPr>
              <w:rPr>
                <w:rFonts w:cs="Arial"/>
                <w:b/>
                <w:bCs/>
                <w:szCs w:val="18"/>
              </w:rPr>
            </w:pPr>
            <w:r w:rsidRPr="00C84A09">
              <w:rPr>
                <w:rFonts w:cs="Arial"/>
                <w:b/>
                <w:bCs/>
                <w:szCs w:val="18"/>
              </w:rPr>
              <w:lastRenderedPageBreak/>
              <w:t>Dispositiv vor Bezug</w:t>
            </w:r>
          </w:p>
        </w:tc>
        <w:tc>
          <w:tcPr>
            <w:tcW w:w="8878" w:type="dxa"/>
          </w:tcPr>
          <w:p w14:paraId="23236CDF" w14:textId="77777777" w:rsidR="00272D18" w:rsidRPr="00C84A09" w:rsidRDefault="00272D18" w:rsidP="00272D18">
            <w:pPr>
              <w:tabs>
                <w:tab w:val="left" w:pos="360"/>
              </w:tabs>
              <w:ind w:left="29"/>
              <w:rPr>
                <w:rFonts w:cs="Arial"/>
                <w:szCs w:val="18"/>
                <w:u w:val="single"/>
              </w:rPr>
            </w:pPr>
            <w:r w:rsidRPr="00C84A09">
              <w:rPr>
                <w:rFonts w:cs="Arial"/>
                <w:szCs w:val="18"/>
                <w:u w:val="single"/>
              </w:rPr>
              <w:t>Nachweis der Ausführung</w:t>
            </w:r>
          </w:p>
          <w:p w14:paraId="21147B3C" w14:textId="592EB393" w:rsidR="00272D18" w:rsidRPr="00C84A09" w:rsidRDefault="00CA4A73" w:rsidP="00272D18">
            <w:pPr>
              <w:tabs>
                <w:tab w:val="left" w:pos="360"/>
              </w:tabs>
              <w:ind w:left="29"/>
              <w:rPr>
                <w:rFonts w:cs="Arial"/>
                <w:szCs w:val="18"/>
              </w:rPr>
            </w:pPr>
            <w:r w:rsidRPr="00C84A09">
              <w:rPr>
                <w:rFonts w:cs="Arial"/>
                <w:szCs w:val="18"/>
              </w:rPr>
              <w:t xml:space="preserve">Die Belege zum Nachweis der korrekten Ausführung bzw. die Ausführungsbestätigungen der geforderten Fachbereiche </w:t>
            </w:r>
            <w:r>
              <w:rPr>
                <w:rFonts w:cs="Arial"/>
                <w:szCs w:val="18"/>
              </w:rPr>
              <w:t xml:space="preserve">müssen </w:t>
            </w:r>
            <w:r w:rsidR="00813971" w:rsidRPr="00C84A09">
              <w:rPr>
                <w:rFonts w:cs="Arial"/>
                <w:szCs w:val="18"/>
              </w:rPr>
              <w:t>dem Bauamt</w:t>
            </w:r>
            <w:r w:rsidR="00813971">
              <w:rPr>
                <w:rFonts w:cs="Arial"/>
                <w:szCs w:val="18"/>
              </w:rPr>
              <w:t xml:space="preserve"> </w:t>
            </w:r>
            <w:r w:rsidRPr="00C84A09">
              <w:rPr>
                <w:rFonts w:cs="Arial"/>
                <w:szCs w:val="18"/>
              </w:rPr>
              <w:t>vollständig und rechtzeitig vor dem Abnahmetermin eingereicht werden.</w:t>
            </w:r>
          </w:p>
        </w:tc>
      </w:tr>
    </w:tbl>
    <w:p w14:paraId="71D0A0FA" w14:textId="5A45F8BB" w:rsidR="00244206" w:rsidRPr="004B6E4F" w:rsidRDefault="003950F8" w:rsidP="00B96430">
      <w:pPr>
        <w:pStyle w:val="berschrift3"/>
      </w:pPr>
      <w:bookmarkStart w:id="12" w:name="_Toc109635547"/>
      <w:r>
        <w:t xml:space="preserve">Neue </w:t>
      </w:r>
      <w:r w:rsidR="00244206">
        <w:t>Wintergärten</w:t>
      </w:r>
      <w:r w:rsidR="00C007FA">
        <w:t xml:space="preserve"> bei bestehenden Gebäuden</w:t>
      </w:r>
      <w:r w:rsidR="0041433B">
        <w:t xml:space="preserve">, die </w:t>
      </w:r>
      <w:r w:rsidR="009E6381">
        <w:t xml:space="preserve">bei der Ausnützung nicht angerechnet </w:t>
      </w:r>
      <w:r w:rsidR="00AD59A7">
        <w:t>werden</w:t>
      </w:r>
      <w:bookmarkEnd w:id="12"/>
    </w:p>
    <w:tbl>
      <w:tblPr>
        <w:tblStyle w:val="Tabellenraster"/>
        <w:tblW w:w="10485" w:type="dxa"/>
        <w:tblLook w:val="04A0" w:firstRow="1" w:lastRow="0" w:firstColumn="1" w:lastColumn="0" w:noHBand="0" w:noVBand="1"/>
      </w:tblPr>
      <w:tblGrid>
        <w:gridCol w:w="1728"/>
        <w:gridCol w:w="8757"/>
      </w:tblGrid>
      <w:tr w:rsidR="003950F8" w:rsidRPr="00C84A09" w14:paraId="1CF5A27D" w14:textId="77777777" w:rsidTr="003661C2">
        <w:tc>
          <w:tcPr>
            <w:tcW w:w="1728" w:type="dxa"/>
          </w:tcPr>
          <w:p w14:paraId="117A3C3D" w14:textId="77777777" w:rsidR="003950F8" w:rsidRDefault="003950F8" w:rsidP="003950F8">
            <w:pPr>
              <w:rPr>
                <w:rFonts w:cs="Arial"/>
                <w:b/>
                <w:bCs/>
                <w:szCs w:val="18"/>
              </w:rPr>
            </w:pPr>
            <w:r w:rsidRPr="00C84A09">
              <w:rPr>
                <w:rFonts w:cs="Arial"/>
                <w:b/>
                <w:bCs/>
                <w:szCs w:val="18"/>
              </w:rPr>
              <w:t>Erwägungen</w:t>
            </w:r>
          </w:p>
          <w:p w14:paraId="4CE66957" w14:textId="77777777" w:rsidR="003950F8" w:rsidRPr="00C84A09" w:rsidRDefault="003950F8" w:rsidP="00E2480A">
            <w:pPr>
              <w:rPr>
                <w:rFonts w:cs="Arial"/>
                <w:szCs w:val="18"/>
              </w:rPr>
            </w:pPr>
          </w:p>
        </w:tc>
        <w:tc>
          <w:tcPr>
            <w:tcW w:w="8757" w:type="dxa"/>
          </w:tcPr>
          <w:p w14:paraId="3E63FD35" w14:textId="46C3DE13" w:rsidR="003950F8" w:rsidRPr="00C84A09" w:rsidRDefault="003950F8" w:rsidP="00E2480A">
            <w:pPr>
              <w:rPr>
                <w:rFonts w:cs="Arial"/>
                <w:szCs w:val="18"/>
              </w:rPr>
            </w:pPr>
            <w:r w:rsidRPr="00C007FA">
              <w:rPr>
                <w:rFonts w:cs="Arial"/>
                <w:szCs w:val="18"/>
              </w:rPr>
              <w:t>Verglaste Balkone, Veranden und Vorbauten</w:t>
            </w:r>
            <w:r w:rsidR="00813971">
              <w:rPr>
                <w:rFonts w:cs="Arial"/>
                <w:szCs w:val="18"/>
              </w:rPr>
              <w:t>,</w:t>
            </w:r>
            <w:r w:rsidRPr="00C007FA">
              <w:rPr>
                <w:rFonts w:cs="Arial"/>
                <w:szCs w:val="18"/>
              </w:rPr>
              <w:t xml:space="preserve"> die gemäss der Allgemeinen Bauverordnung vom 22. Juni 1977 (ABV) </w:t>
            </w:r>
            <w:r w:rsidR="005D062A">
              <w:rPr>
                <w:rFonts w:cs="Arial"/>
                <w:szCs w:val="18"/>
              </w:rPr>
              <w:t xml:space="preserve">bei der Ausnützungsberechnung nicht </w:t>
            </w:r>
            <w:r w:rsidR="009E6381">
              <w:rPr>
                <w:rFonts w:cs="Arial"/>
                <w:szCs w:val="18"/>
              </w:rPr>
              <w:t>berücksichtigt wurden</w:t>
            </w:r>
            <w:r w:rsidRPr="00C007FA">
              <w:rPr>
                <w:rFonts w:cs="Arial"/>
                <w:szCs w:val="18"/>
              </w:rPr>
              <w:t>, müssen</w:t>
            </w:r>
            <w:r w:rsidR="00FC2757">
              <w:rPr>
                <w:rFonts w:cs="Arial"/>
                <w:szCs w:val="18"/>
              </w:rPr>
              <w:t xml:space="preserve"> die</w:t>
            </w:r>
            <w:r w:rsidR="00AB23E2">
              <w:rPr>
                <w:rFonts w:cs="Arial"/>
                <w:szCs w:val="18"/>
              </w:rPr>
              <w:t xml:space="preserve"> Anforderungen</w:t>
            </w:r>
            <w:r w:rsidR="00813971">
              <w:rPr>
                <w:rFonts w:cs="Arial"/>
                <w:szCs w:val="18"/>
              </w:rPr>
              <w:t xml:space="preserve"> von</w:t>
            </w:r>
            <w:r w:rsidRPr="00C007FA">
              <w:rPr>
                <w:rFonts w:cs="Arial"/>
                <w:szCs w:val="18"/>
              </w:rPr>
              <w:t xml:space="preserve"> § 11 WDV erfüllen. </w:t>
            </w:r>
            <w:r w:rsidR="00D51F9A" w:rsidRPr="00EE4B8D">
              <w:rPr>
                <w:rFonts w:cs="Arial"/>
                <w:szCs w:val="18"/>
              </w:rPr>
              <w:t>Mindestens 70% der vertikalen Bauhüllenteile gegen Aussenluft müssen als verglaste Elemente (Fenster, Fenstertüren, Glasfaltwände etc.) ohne übermässigen Rahmenanteil ausgebildet sein.</w:t>
            </w:r>
            <w:r w:rsidR="00D51F9A" w:rsidRPr="00C007FA">
              <w:rPr>
                <w:rFonts w:cs="Arial"/>
                <w:szCs w:val="18"/>
              </w:rPr>
              <w:t xml:space="preserve"> </w:t>
            </w:r>
            <w:r w:rsidR="00D51F9A">
              <w:rPr>
                <w:rFonts w:cs="Arial"/>
                <w:szCs w:val="18"/>
              </w:rPr>
              <w:t xml:space="preserve">Sie dürfen keine heiztechnischen Installationen aufweisen. </w:t>
            </w:r>
            <w:r w:rsidRPr="00E03E61">
              <w:rPr>
                <w:rFonts w:cs="Arial"/>
                <w:color w:val="FF0000"/>
                <w:szCs w:val="18"/>
              </w:rPr>
              <w:t>Vor Baubeginn muss der Nachweis gemäss §</w:t>
            </w:r>
            <w:r w:rsidR="005319C1" w:rsidRPr="00E03E61">
              <w:rPr>
                <w:rFonts w:cs="Arial"/>
                <w:color w:val="FF0000"/>
                <w:szCs w:val="18"/>
              </w:rPr>
              <w:t> </w:t>
            </w:r>
            <w:r w:rsidRPr="00E03E61">
              <w:rPr>
                <w:rFonts w:cs="Arial"/>
                <w:color w:val="FF0000"/>
                <w:szCs w:val="18"/>
              </w:rPr>
              <w:t>11 Abs. 3 WDV vorliegen.</w:t>
            </w:r>
          </w:p>
        </w:tc>
      </w:tr>
      <w:tr w:rsidR="003950F8" w:rsidRPr="00C84A09" w14:paraId="5690BA4A" w14:textId="77777777" w:rsidTr="003661C2">
        <w:tc>
          <w:tcPr>
            <w:tcW w:w="1728" w:type="dxa"/>
          </w:tcPr>
          <w:p w14:paraId="58DCDC27" w14:textId="77777777" w:rsidR="004C377A" w:rsidRDefault="004C377A" w:rsidP="004C377A">
            <w:pPr>
              <w:rPr>
                <w:rFonts w:cs="Arial"/>
                <w:b/>
                <w:bCs/>
                <w:szCs w:val="18"/>
              </w:rPr>
            </w:pPr>
            <w:r w:rsidRPr="00C84A09">
              <w:rPr>
                <w:rFonts w:cs="Arial"/>
                <w:b/>
                <w:bCs/>
                <w:szCs w:val="18"/>
              </w:rPr>
              <w:t>Dispositiv vor Baubeginn</w:t>
            </w:r>
          </w:p>
          <w:p w14:paraId="6D2DC47F" w14:textId="67E16534" w:rsidR="008665EB" w:rsidRPr="00232717" w:rsidRDefault="008665EB" w:rsidP="004C377A">
            <w:pPr>
              <w:rPr>
                <w:rFonts w:cs="Arial"/>
                <w:color w:val="FF0000"/>
                <w:szCs w:val="18"/>
              </w:rPr>
            </w:pPr>
            <w:r w:rsidRPr="00232717">
              <w:rPr>
                <w:rFonts w:cs="Arial"/>
                <w:color w:val="FF0000"/>
                <w:szCs w:val="18"/>
              </w:rPr>
              <w:t>Falls der Nachweis noch nicht vorliegt</w:t>
            </w:r>
          </w:p>
          <w:p w14:paraId="16674CC9" w14:textId="77777777" w:rsidR="003950F8" w:rsidRPr="00C84A09" w:rsidRDefault="003950F8" w:rsidP="00E2480A">
            <w:pPr>
              <w:rPr>
                <w:rFonts w:cs="Arial"/>
                <w:szCs w:val="18"/>
              </w:rPr>
            </w:pPr>
          </w:p>
        </w:tc>
        <w:tc>
          <w:tcPr>
            <w:tcW w:w="8757" w:type="dxa"/>
          </w:tcPr>
          <w:p w14:paraId="2785E436" w14:textId="4E90A550" w:rsidR="003950F8" w:rsidRPr="00C84A09" w:rsidRDefault="004C377A" w:rsidP="004C377A">
            <w:pPr>
              <w:rPr>
                <w:rFonts w:cs="Arial"/>
                <w:szCs w:val="18"/>
              </w:rPr>
            </w:pPr>
            <w:r w:rsidRPr="004C377A">
              <w:rPr>
                <w:rFonts w:cs="Arial"/>
                <w:szCs w:val="18"/>
              </w:rPr>
              <w:t xml:space="preserve">Der </w:t>
            </w:r>
            <w:r w:rsidR="00F761C2">
              <w:rPr>
                <w:rFonts w:cs="Arial"/>
                <w:szCs w:val="18"/>
              </w:rPr>
              <w:t>v</w:t>
            </w:r>
            <w:r w:rsidR="00F761C2" w:rsidRPr="00F761C2">
              <w:rPr>
                <w:rFonts w:cs="Arial"/>
              </w:rPr>
              <w:t xml:space="preserve">on einer zur privaten Kontrolle befugten Person unterzeichnete </w:t>
            </w:r>
            <w:r w:rsidR="00F761C2" w:rsidRPr="004C377A">
              <w:rPr>
                <w:rFonts w:cs="Arial"/>
                <w:szCs w:val="18"/>
              </w:rPr>
              <w:t>Nachweis</w:t>
            </w:r>
            <w:r w:rsidRPr="004C377A">
              <w:rPr>
                <w:rFonts w:cs="Arial"/>
                <w:szCs w:val="18"/>
              </w:rPr>
              <w:t>, dass die verglasten Balkone, Veranden und Vorbauten dem Energiesparen dienen</w:t>
            </w:r>
            <w:r w:rsidR="00AB23E2">
              <w:rPr>
                <w:rFonts w:cs="Arial"/>
                <w:szCs w:val="18"/>
              </w:rPr>
              <w:t>,</w:t>
            </w:r>
            <w:r w:rsidRPr="004C377A">
              <w:rPr>
                <w:rFonts w:cs="Arial"/>
                <w:szCs w:val="18"/>
              </w:rPr>
              <w:t xml:space="preserve"> muss mit den notwendigen Plänen</w:t>
            </w:r>
            <w:r>
              <w:rPr>
                <w:rFonts w:cs="Arial"/>
                <w:szCs w:val="18"/>
              </w:rPr>
              <w:t xml:space="preserve"> </w:t>
            </w:r>
            <w:r w:rsidRPr="004C377A">
              <w:rPr>
                <w:rFonts w:cs="Arial"/>
                <w:szCs w:val="18"/>
              </w:rPr>
              <w:t>und technischen Daten vorliegen.</w:t>
            </w:r>
            <w:r w:rsidR="008F095A">
              <w:rPr>
                <w:rFonts w:cs="Arial"/>
                <w:szCs w:val="18"/>
              </w:rPr>
              <w:t xml:space="preserve"> Der </w:t>
            </w:r>
            <w:r w:rsidR="00C2223B">
              <w:rPr>
                <w:rFonts w:cs="Arial"/>
                <w:szCs w:val="18"/>
              </w:rPr>
              <w:t>Bauteil ist dem Nachweis entsprechend zu erstellen.</w:t>
            </w:r>
          </w:p>
        </w:tc>
      </w:tr>
    </w:tbl>
    <w:p w14:paraId="15FC896F" w14:textId="5249A3CC" w:rsidR="002063EB" w:rsidRDefault="004C377A" w:rsidP="00B96430">
      <w:pPr>
        <w:pStyle w:val="berschrift3"/>
      </w:pPr>
      <w:bookmarkStart w:id="13" w:name="_Toc109635548"/>
      <w:r>
        <w:t xml:space="preserve">Wintergärten bei </w:t>
      </w:r>
      <w:r w:rsidR="000B3759">
        <w:t>Neubauten</w:t>
      </w:r>
      <w:bookmarkEnd w:id="13"/>
    </w:p>
    <w:p w14:paraId="5B54FA31" w14:textId="2E37ADA1" w:rsidR="004C377A" w:rsidRPr="000B3759" w:rsidRDefault="002063EB" w:rsidP="00971B44">
      <w:r>
        <w:t>D</w:t>
      </w:r>
      <w:r w:rsidR="000B3759">
        <w:t>ie Einhaltung der Anforderungen hat im Rahmen der PK zu erfolgen</w:t>
      </w:r>
      <w:r w:rsidR="0020603C">
        <w:t xml:space="preserve">, deshalb braucht es keine Auflage im Dispositiv. </w:t>
      </w:r>
      <w:r w:rsidR="007B4325">
        <w:t xml:space="preserve">Die Ergebnisse sind aus dem Formular EN-102b ersichtlich.  </w:t>
      </w:r>
      <w:r w:rsidR="000B3759">
        <w:t xml:space="preserve"> </w:t>
      </w:r>
    </w:p>
    <w:tbl>
      <w:tblPr>
        <w:tblStyle w:val="Tabellenraster"/>
        <w:tblW w:w="10485" w:type="dxa"/>
        <w:tblLook w:val="04A0" w:firstRow="1" w:lastRow="0" w:firstColumn="1" w:lastColumn="0" w:noHBand="0" w:noVBand="1"/>
      </w:tblPr>
      <w:tblGrid>
        <w:gridCol w:w="1728"/>
        <w:gridCol w:w="8757"/>
      </w:tblGrid>
      <w:tr w:rsidR="00244206" w:rsidRPr="00C84A09" w14:paraId="6265826E" w14:textId="77777777" w:rsidTr="003661C2">
        <w:tc>
          <w:tcPr>
            <w:tcW w:w="1728" w:type="dxa"/>
          </w:tcPr>
          <w:p w14:paraId="0BF61F6D" w14:textId="77777777" w:rsidR="00244206" w:rsidRDefault="00244206" w:rsidP="00E2480A">
            <w:pPr>
              <w:rPr>
                <w:rFonts w:cs="Arial"/>
                <w:b/>
                <w:bCs/>
                <w:szCs w:val="18"/>
              </w:rPr>
            </w:pPr>
            <w:r w:rsidRPr="00C84A09">
              <w:rPr>
                <w:rFonts w:cs="Arial"/>
                <w:b/>
                <w:bCs/>
                <w:szCs w:val="18"/>
              </w:rPr>
              <w:t>Erwägungen</w:t>
            </w:r>
          </w:p>
          <w:p w14:paraId="7D472FC1" w14:textId="77777777" w:rsidR="00F664FD" w:rsidRDefault="00F664FD" w:rsidP="00E2480A">
            <w:pPr>
              <w:rPr>
                <w:rFonts w:cs="Arial"/>
                <w:b/>
                <w:bCs/>
                <w:szCs w:val="18"/>
              </w:rPr>
            </w:pPr>
          </w:p>
          <w:p w14:paraId="3BE97F23" w14:textId="3335C558" w:rsidR="00C007FA" w:rsidRPr="003B22F7" w:rsidRDefault="00C007FA" w:rsidP="00E2480A">
            <w:pPr>
              <w:rPr>
                <w:rFonts w:cs="Arial"/>
                <w:szCs w:val="18"/>
              </w:rPr>
            </w:pPr>
          </w:p>
        </w:tc>
        <w:tc>
          <w:tcPr>
            <w:tcW w:w="8757" w:type="dxa"/>
          </w:tcPr>
          <w:p w14:paraId="4F7BFB53" w14:textId="6FFDB873" w:rsidR="00244206" w:rsidRPr="00C84A09" w:rsidRDefault="00F664FD" w:rsidP="00E2480A">
            <w:pPr>
              <w:rPr>
                <w:rFonts w:cs="Arial"/>
                <w:szCs w:val="18"/>
              </w:rPr>
            </w:pPr>
            <w:r w:rsidRPr="000B3759">
              <w:rPr>
                <w:rFonts w:cs="Arial"/>
                <w:szCs w:val="18"/>
              </w:rPr>
              <w:t xml:space="preserve">Verglaste Balkone, Veranden und Vorbauten an Neubauten </w:t>
            </w:r>
            <w:r w:rsidR="007B4325" w:rsidRPr="00DF0438">
              <w:rPr>
                <w:rFonts w:cs="Arial"/>
                <w:b/>
                <w:szCs w:val="18"/>
              </w:rPr>
              <w:t>ohne heiztechnische Installationen</w:t>
            </w:r>
            <w:r w:rsidR="007B4325" w:rsidRPr="000B3759">
              <w:rPr>
                <w:rFonts w:cs="Arial"/>
                <w:szCs w:val="18"/>
              </w:rPr>
              <w:t xml:space="preserve"> </w:t>
            </w:r>
            <w:r w:rsidRPr="000B3759">
              <w:rPr>
                <w:rFonts w:cs="Arial"/>
                <w:szCs w:val="18"/>
              </w:rPr>
              <w:t xml:space="preserve">gelten als dem Energiesparen dienend, wenn der Heizwärmebedarf des zugehörigen Gebäudes ohne den Wintergarten mindestens 10% tiefer liegt, als gemäss § 2 Abs. 1 lit. b </w:t>
            </w:r>
            <w:r w:rsidR="00340C82">
              <w:rPr>
                <w:rFonts w:cs="Arial"/>
                <w:szCs w:val="18"/>
              </w:rPr>
              <w:t xml:space="preserve">WDV </w:t>
            </w:r>
            <w:r w:rsidRPr="000B3759">
              <w:rPr>
                <w:rFonts w:cs="Arial"/>
                <w:szCs w:val="18"/>
              </w:rPr>
              <w:t>verlangt wird.</w:t>
            </w:r>
            <w:r w:rsidR="00D51F9A" w:rsidRPr="00D51F9A">
              <w:rPr>
                <w:rFonts w:cs="Arial"/>
                <w:szCs w:val="18"/>
              </w:rPr>
              <w:t xml:space="preserve"> Mindestens 70% der vertikalen Bauhüllenteile gegen Aussenluft müssen als verglaste Elemente (Fenster, Fenstertüren, Glasfaltwände etc.) ohne übermässigen Rahmenanteil ausgebildet sein. Sie dürfen keine heiztechnischen Installationen aufweisen.</w:t>
            </w:r>
            <w:r w:rsidR="00244206" w:rsidRPr="00C84A09">
              <w:rPr>
                <w:rFonts w:cs="Arial"/>
                <w:szCs w:val="18"/>
              </w:rPr>
              <w:t xml:space="preserve">  </w:t>
            </w:r>
          </w:p>
        </w:tc>
      </w:tr>
    </w:tbl>
    <w:p w14:paraId="443B717F" w14:textId="77777777" w:rsidR="0075047A" w:rsidRDefault="0075047A">
      <w:r>
        <w:br w:type="page"/>
      </w:r>
    </w:p>
    <w:p w14:paraId="463F4364" w14:textId="2627D4AA" w:rsidR="002943DD" w:rsidRPr="00D4436F" w:rsidRDefault="002943DD" w:rsidP="00BE70B5">
      <w:pPr>
        <w:pStyle w:val="berschrift1"/>
      </w:pPr>
      <w:bookmarkStart w:id="14" w:name="_Ref109632595"/>
      <w:bookmarkStart w:id="15" w:name="_Toc109635549"/>
      <w:r w:rsidRPr="00D4436F">
        <w:lastRenderedPageBreak/>
        <w:t>Übersicht Wärmeerzeugerersatz</w:t>
      </w:r>
      <w:r w:rsidR="00844319" w:rsidRPr="00844319">
        <w:t xml:space="preserve"> </w:t>
      </w:r>
      <w:r w:rsidR="00844319" w:rsidRPr="00A553E3">
        <w:t>(</w:t>
      </w:r>
      <w:r w:rsidR="008A07B5">
        <w:t>Tabelle</w:t>
      </w:r>
      <w:r w:rsidR="00844319" w:rsidRPr="00A553E3">
        <w:t>)</w:t>
      </w:r>
      <w:bookmarkEnd w:id="14"/>
      <w:bookmarkEnd w:id="15"/>
    </w:p>
    <w:p w14:paraId="2445505D" w14:textId="77777777" w:rsidR="00024A6D" w:rsidRDefault="00024A6D" w:rsidP="002943DD">
      <w:pPr>
        <w:autoSpaceDE w:val="0"/>
        <w:autoSpaceDN w:val="0"/>
        <w:adjustRightInd w:val="0"/>
        <w:spacing w:after="0" w:line="240" w:lineRule="auto"/>
        <w:rPr>
          <w:rFonts w:cs="Arial"/>
          <w:sz w:val="20"/>
          <w:szCs w:val="20"/>
        </w:rPr>
      </w:pPr>
    </w:p>
    <w:p w14:paraId="04093D95" w14:textId="4B7C3616" w:rsidR="002943DD" w:rsidRDefault="002943DD" w:rsidP="002943DD">
      <w:pPr>
        <w:autoSpaceDE w:val="0"/>
        <w:autoSpaceDN w:val="0"/>
        <w:adjustRightInd w:val="0"/>
        <w:spacing w:after="0" w:line="240" w:lineRule="auto"/>
        <w:rPr>
          <w:rFonts w:cs="Arial"/>
          <w:sz w:val="20"/>
          <w:szCs w:val="20"/>
        </w:rPr>
      </w:pPr>
      <w:r w:rsidRPr="00B775B2">
        <w:rPr>
          <w:rFonts w:cs="Arial"/>
          <w:sz w:val="20"/>
          <w:szCs w:val="20"/>
        </w:rPr>
        <w:t xml:space="preserve">Die Nummern der in </w:t>
      </w:r>
      <w:r w:rsidR="0036730A" w:rsidRPr="00B775B2">
        <w:rPr>
          <w:rFonts w:cs="Arial"/>
          <w:sz w:val="20"/>
          <w:szCs w:val="20"/>
        </w:rPr>
        <w:t>§</w:t>
      </w:r>
      <w:r w:rsidR="0036730A">
        <w:rPr>
          <w:rFonts w:cs="Arial"/>
          <w:sz w:val="20"/>
          <w:szCs w:val="20"/>
        </w:rPr>
        <w:t> </w:t>
      </w:r>
      <w:r w:rsidRPr="00B775B2">
        <w:rPr>
          <w:rFonts w:cs="Arial"/>
          <w:sz w:val="20"/>
          <w:szCs w:val="20"/>
        </w:rPr>
        <w:t>11 Abs</w:t>
      </w:r>
      <w:r w:rsidR="0036730A" w:rsidRPr="00B775B2">
        <w:rPr>
          <w:rFonts w:cs="Arial"/>
          <w:sz w:val="20"/>
          <w:szCs w:val="20"/>
        </w:rPr>
        <w:t>.</w:t>
      </w:r>
      <w:r w:rsidR="0036730A">
        <w:rPr>
          <w:rFonts w:cs="Arial"/>
          <w:sz w:val="20"/>
          <w:szCs w:val="20"/>
        </w:rPr>
        <w:t> </w:t>
      </w:r>
      <w:r w:rsidRPr="00B775B2">
        <w:rPr>
          <w:rFonts w:cs="Arial"/>
          <w:sz w:val="20"/>
          <w:szCs w:val="20"/>
        </w:rPr>
        <w:t>4 EnerG erwähnten Standardlösungen (SL) beziehen sich auf §</w:t>
      </w:r>
      <w:r>
        <w:rPr>
          <w:rFonts w:cs="Arial"/>
          <w:sz w:val="20"/>
          <w:szCs w:val="20"/>
        </w:rPr>
        <w:t> </w:t>
      </w:r>
      <w:r w:rsidRPr="00B775B2">
        <w:rPr>
          <w:rFonts w:cs="Arial"/>
          <w:sz w:val="20"/>
          <w:szCs w:val="20"/>
        </w:rPr>
        <w:t>10</w:t>
      </w:r>
      <w:r>
        <w:rPr>
          <w:rFonts w:cs="Arial"/>
          <w:sz w:val="20"/>
          <w:szCs w:val="20"/>
        </w:rPr>
        <w:t> </w:t>
      </w:r>
      <w:r w:rsidRPr="00B775B2">
        <w:rPr>
          <w:rFonts w:cs="Arial"/>
          <w:sz w:val="20"/>
          <w:szCs w:val="20"/>
        </w:rPr>
        <w:t>Abs</w:t>
      </w:r>
      <w:r w:rsidR="0036730A" w:rsidRPr="00B775B2">
        <w:rPr>
          <w:rFonts w:cs="Arial"/>
          <w:sz w:val="20"/>
          <w:szCs w:val="20"/>
        </w:rPr>
        <w:t>.</w:t>
      </w:r>
      <w:r w:rsidR="0036730A">
        <w:rPr>
          <w:rFonts w:cs="Arial"/>
          <w:sz w:val="20"/>
          <w:szCs w:val="20"/>
        </w:rPr>
        <w:t> </w:t>
      </w:r>
      <w:r w:rsidRPr="00B775B2">
        <w:rPr>
          <w:rFonts w:cs="Arial"/>
          <w:sz w:val="20"/>
          <w:szCs w:val="20"/>
        </w:rPr>
        <w:t>1 WDV. Vergleiche dazu auch das Formular EN-120.</w:t>
      </w:r>
    </w:p>
    <w:p w14:paraId="61E2C72B" w14:textId="77777777" w:rsidR="005E7630" w:rsidRDefault="005E7630" w:rsidP="002943DD">
      <w:pPr>
        <w:autoSpaceDE w:val="0"/>
        <w:autoSpaceDN w:val="0"/>
        <w:adjustRightInd w:val="0"/>
        <w:spacing w:after="0" w:line="240" w:lineRule="auto"/>
        <w:rPr>
          <w:rFonts w:cs="Arial"/>
          <w:sz w:val="20"/>
          <w:szCs w:val="20"/>
        </w:rPr>
      </w:pPr>
    </w:p>
    <w:p w14:paraId="1335DBC5" w14:textId="77777777" w:rsidR="005E7630" w:rsidRPr="00B775B2" w:rsidRDefault="005E7630" w:rsidP="002943DD">
      <w:pPr>
        <w:autoSpaceDE w:val="0"/>
        <w:autoSpaceDN w:val="0"/>
        <w:adjustRightInd w:val="0"/>
        <w:spacing w:after="0" w:line="240" w:lineRule="auto"/>
        <w:rPr>
          <w:rFonts w:cs="Arial"/>
          <w:sz w:val="20"/>
          <w:szCs w:val="20"/>
        </w:rPr>
      </w:pPr>
    </w:p>
    <w:tbl>
      <w:tblPr>
        <w:tblStyle w:val="Tabellenraster"/>
        <w:tblW w:w="10485" w:type="dxa"/>
        <w:tblLook w:val="04A0" w:firstRow="1" w:lastRow="0" w:firstColumn="1" w:lastColumn="0" w:noHBand="0" w:noVBand="1"/>
      </w:tblPr>
      <w:tblGrid>
        <w:gridCol w:w="510"/>
        <w:gridCol w:w="2369"/>
        <w:gridCol w:w="7606"/>
      </w:tblGrid>
      <w:tr w:rsidR="00B83EE4" w:rsidRPr="005208CC" w14:paraId="77832C2E" w14:textId="77777777" w:rsidTr="00CB4238">
        <w:trPr>
          <w:trHeight w:val="534"/>
        </w:trPr>
        <w:tc>
          <w:tcPr>
            <w:tcW w:w="510" w:type="dxa"/>
            <w:vMerge w:val="restart"/>
            <w:textDirection w:val="btLr"/>
            <w:hideMark/>
          </w:tcPr>
          <w:p w14:paraId="79A6AFCA" w14:textId="77777777" w:rsidR="005208CC" w:rsidRPr="005208CC" w:rsidRDefault="005208CC" w:rsidP="00B83EE4">
            <w:pPr>
              <w:autoSpaceDE w:val="0"/>
              <w:autoSpaceDN w:val="0"/>
              <w:adjustRightInd w:val="0"/>
              <w:jc w:val="center"/>
              <w:rPr>
                <w:rFonts w:cs="Arial"/>
                <w:b/>
                <w:bCs/>
                <w:sz w:val="20"/>
                <w:szCs w:val="20"/>
              </w:rPr>
            </w:pPr>
            <w:r w:rsidRPr="005208CC">
              <w:rPr>
                <w:rFonts w:cs="Arial"/>
                <w:b/>
                <w:bCs/>
                <w:sz w:val="20"/>
                <w:szCs w:val="20"/>
              </w:rPr>
              <w:t>Gesuchsunterlagen und Formulare</w:t>
            </w:r>
          </w:p>
        </w:tc>
        <w:tc>
          <w:tcPr>
            <w:tcW w:w="2369" w:type="dxa"/>
            <w:hideMark/>
          </w:tcPr>
          <w:p w14:paraId="0AB2D49E" w14:textId="77777777" w:rsidR="005208CC" w:rsidRPr="005208CC" w:rsidRDefault="005208CC" w:rsidP="005208CC">
            <w:pPr>
              <w:autoSpaceDE w:val="0"/>
              <w:autoSpaceDN w:val="0"/>
              <w:adjustRightInd w:val="0"/>
              <w:rPr>
                <w:rFonts w:cs="Arial"/>
                <w:b/>
                <w:bCs/>
                <w:sz w:val="20"/>
                <w:szCs w:val="20"/>
              </w:rPr>
            </w:pPr>
            <w:r w:rsidRPr="005208CC">
              <w:rPr>
                <w:rFonts w:cs="Arial"/>
                <w:b/>
                <w:bCs/>
                <w:sz w:val="20"/>
                <w:szCs w:val="20"/>
              </w:rPr>
              <w:t>WTA Formular (angepasst)</w:t>
            </w:r>
          </w:p>
        </w:tc>
        <w:tc>
          <w:tcPr>
            <w:tcW w:w="7606" w:type="dxa"/>
            <w:hideMark/>
          </w:tcPr>
          <w:p w14:paraId="09936B2C" w14:textId="77777777" w:rsidR="005208CC" w:rsidRPr="005208CC" w:rsidRDefault="005208CC" w:rsidP="005208CC">
            <w:pPr>
              <w:autoSpaceDE w:val="0"/>
              <w:autoSpaceDN w:val="0"/>
              <w:adjustRightInd w:val="0"/>
              <w:rPr>
                <w:rFonts w:cs="Arial"/>
                <w:sz w:val="20"/>
                <w:szCs w:val="20"/>
              </w:rPr>
            </w:pPr>
            <w:r w:rsidRPr="005208CC">
              <w:rPr>
                <w:rFonts w:cs="Arial"/>
                <w:sz w:val="20"/>
                <w:szCs w:val="20"/>
              </w:rPr>
              <w:t>Formular Gesuch / Installationsattest für Erstellung, Umbau und Betrieb wärmtechnischer Anlagen oder stationärer Verbrennungsmotoren</w:t>
            </w:r>
          </w:p>
        </w:tc>
      </w:tr>
      <w:tr w:rsidR="00B83EE4" w:rsidRPr="005208CC" w14:paraId="18FC1649" w14:textId="77777777" w:rsidTr="00CB4238">
        <w:trPr>
          <w:trHeight w:val="1478"/>
        </w:trPr>
        <w:tc>
          <w:tcPr>
            <w:tcW w:w="510" w:type="dxa"/>
            <w:vMerge/>
            <w:hideMark/>
          </w:tcPr>
          <w:p w14:paraId="7E42DF90" w14:textId="77777777" w:rsidR="005208CC" w:rsidRPr="005208CC" w:rsidRDefault="005208CC" w:rsidP="005208CC">
            <w:pPr>
              <w:autoSpaceDE w:val="0"/>
              <w:autoSpaceDN w:val="0"/>
              <w:adjustRightInd w:val="0"/>
              <w:rPr>
                <w:rFonts w:cs="Arial"/>
                <w:b/>
                <w:bCs/>
                <w:sz w:val="20"/>
                <w:szCs w:val="20"/>
              </w:rPr>
            </w:pPr>
          </w:p>
        </w:tc>
        <w:tc>
          <w:tcPr>
            <w:tcW w:w="2369" w:type="dxa"/>
            <w:hideMark/>
          </w:tcPr>
          <w:p w14:paraId="66878515" w14:textId="77777777" w:rsidR="005208CC" w:rsidRPr="005208CC" w:rsidRDefault="005208CC" w:rsidP="005208CC">
            <w:pPr>
              <w:autoSpaceDE w:val="0"/>
              <w:autoSpaceDN w:val="0"/>
              <w:adjustRightInd w:val="0"/>
              <w:rPr>
                <w:rFonts w:cs="Arial"/>
                <w:b/>
                <w:bCs/>
                <w:sz w:val="20"/>
                <w:szCs w:val="20"/>
              </w:rPr>
            </w:pPr>
            <w:r w:rsidRPr="005208CC">
              <w:rPr>
                <w:rFonts w:cs="Arial"/>
                <w:b/>
                <w:bCs/>
                <w:sz w:val="20"/>
                <w:szCs w:val="20"/>
              </w:rPr>
              <w:t>EN-LCC-ZH (neu)</w:t>
            </w:r>
          </w:p>
        </w:tc>
        <w:tc>
          <w:tcPr>
            <w:tcW w:w="7606" w:type="dxa"/>
            <w:hideMark/>
          </w:tcPr>
          <w:p w14:paraId="78095483" w14:textId="7EAF3BA7" w:rsidR="005208CC" w:rsidRPr="005208CC" w:rsidRDefault="005208CC" w:rsidP="005208CC">
            <w:pPr>
              <w:autoSpaceDE w:val="0"/>
              <w:autoSpaceDN w:val="0"/>
              <w:adjustRightInd w:val="0"/>
              <w:rPr>
                <w:rFonts w:cs="Arial"/>
                <w:sz w:val="20"/>
                <w:szCs w:val="20"/>
              </w:rPr>
            </w:pPr>
            <w:r w:rsidRPr="005208CC">
              <w:rPr>
                <w:rFonts w:cs="Arial"/>
                <w:b/>
                <w:bCs/>
                <w:sz w:val="20"/>
                <w:szCs w:val="20"/>
              </w:rPr>
              <w:t xml:space="preserve">EN-LCC-ZH </w:t>
            </w:r>
            <w:r w:rsidRPr="005208CC">
              <w:rPr>
                <w:rFonts w:cs="Arial"/>
                <w:sz w:val="20"/>
                <w:szCs w:val="20"/>
              </w:rPr>
              <w:t>zur Ermittlung der Lebenszykluskosten (= LCC); im EN-LCC</w:t>
            </w:r>
            <w:r w:rsidR="0053791C">
              <w:rPr>
                <w:rFonts w:cs="Arial"/>
                <w:sz w:val="20"/>
                <w:szCs w:val="20"/>
              </w:rPr>
              <w:t>-ZH</w:t>
            </w:r>
            <w:r w:rsidRPr="005208CC">
              <w:rPr>
                <w:rFonts w:cs="Arial"/>
                <w:sz w:val="20"/>
                <w:szCs w:val="20"/>
              </w:rPr>
              <w:t xml:space="preserve"> werden die Lebenszykluskosten (LCC) für ein System mit erneuerbaren Energien mit den LCC für eine Heizung mit fossilen Brennstoffen verglichen. </w:t>
            </w:r>
            <w:r w:rsidRPr="005208CC">
              <w:rPr>
                <w:rFonts w:cs="Arial"/>
                <w:sz w:val="20"/>
                <w:szCs w:val="20"/>
              </w:rPr>
              <w:br/>
              <w:t xml:space="preserve">Hinweis: Die Förderbeiträge des Kantons und/oder der einzelnen Gemeinden sind beim Kostenvergleich im Formular EN-LCC-ZH beim Heizungsersatz durch den privaten Kontrolleur zu berücksichtigen (Lebenszykluskosten = LCC). </w:t>
            </w:r>
          </w:p>
        </w:tc>
      </w:tr>
      <w:tr w:rsidR="00B83EE4" w:rsidRPr="005208CC" w14:paraId="4435B10C" w14:textId="77777777" w:rsidTr="00CB4238">
        <w:trPr>
          <w:trHeight w:val="506"/>
        </w:trPr>
        <w:tc>
          <w:tcPr>
            <w:tcW w:w="510" w:type="dxa"/>
            <w:vMerge/>
            <w:hideMark/>
          </w:tcPr>
          <w:p w14:paraId="19EFA931" w14:textId="77777777" w:rsidR="005208CC" w:rsidRPr="005208CC" w:rsidRDefault="005208CC" w:rsidP="005208CC">
            <w:pPr>
              <w:autoSpaceDE w:val="0"/>
              <w:autoSpaceDN w:val="0"/>
              <w:adjustRightInd w:val="0"/>
              <w:rPr>
                <w:rFonts w:cs="Arial"/>
                <w:b/>
                <w:bCs/>
                <w:sz w:val="20"/>
                <w:szCs w:val="20"/>
              </w:rPr>
            </w:pPr>
          </w:p>
        </w:tc>
        <w:tc>
          <w:tcPr>
            <w:tcW w:w="2369" w:type="dxa"/>
            <w:hideMark/>
          </w:tcPr>
          <w:p w14:paraId="1A3A78E5" w14:textId="77777777" w:rsidR="005208CC" w:rsidRPr="005208CC" w:rsidRDefault="005208CC" w:rsidP="005208CC">
            <w:pPr>
              <w:autoSpaceDE w:val="0"/>
              <w:autoSpaceDN w:val="0"/>
              <w:adjustRightInd w:val="0"/>
              <w:rPr>
                <w:rFonts w:cs="Arial"/>
                <w:b/>
                <w:bCs/>
                <w:sz w:val="20"/>
                <w:szCs w:val="20"/>
              </w:rPr>
            </w:pPr>
            <w:r w:rsidRPr="005208CC">
              <w:rPr>
                <w:rFonts w:cs="Arial"/>
                <w:b/>
                <w:bCs/>
                <w:sz w:val="20"/>
                <w:szCs w:val="20"/>
              </w:rPr>
              <w:t>EN-120-ZH (neu)</w:t>
            </w:r>
          </w:p>
        </w:tc>
        <w:tc>
          <w:tcPr>
            <w:tcW w:w="7606" w:type="dxa"/>
            <w:hideMark/>
          </w:tcPr>
          <w:p w14:paraId="503CB697" w14:textId="77777777" w:rsidR="005208CC" w:rsidRPr="005208CC" w:rsidRDefault="005208CC" w:rsidP="005208CC">
            <w:pPr>
              <w:autoSpaceDE w:val="0"/>
              <w:autoSpaceDN w:val="0"/>
              <w:adjustRightInd w:val="0"/>
              <w:rPr>
                <w:rFonts w:cs="Arial"/>
                <w:sz w:val="20"/>
                <w:szCs w:val="20"/>
              </w:rPr>
            </w:pPr>
            <w:r w:rsidRPr="005208CC">
              <w:rPr>
                <w:rFonts w:cs="Arial"/>
                <w:b/>
                <w:bCs/>
                <w:sz w:val="20"/>
                <w:szCs w:val="20"/>
              </w:rPr>
              <w:t>EN-120-ZH</w:t>
            </w:r>
            <w:r w:rsidRPr="005208CC">
              <w:rPr>
                <w:rFonts w:cs="Arial"/>
                <w:sz w:val="20"/>
                <w:szCs w:val="20"/>
              </w:rPr>
              <w:t>, Energienachweis erneuerbare Wärme beim Wärmeerzeugerersatz (Standardlösungen)</w:t>
            </w:r>
          </w:p>
        </w:tc>
      </w:tr>
      <w:tr w:rsidR="005208CC" w:rsidRPr="005208CC" w14:paraId="6D1C18F9" w14:textId="77777777" w:rsidTr="00B83EE4">
        <w:trPr>
          <w:trHeight w:val="700"/>
        </w:trPr>
        <w:tc>
          <w:tcPr>
            <w:tcW w:w="510" w:type="dxa"/>
            <w:vMerge/>
            <w:hideMark/>
          </w:tcPr>
          <w:p w14:paraId="5AD5EC4E" w14:textId="77777777" w:rsidR="005208CC" w:rsidRPr="005208CC" w:rsidRDefault="005208CC" w:rsidP="005208CC">
            <w:pPr>
              <w:autoSpaceDE w:val="0"/>
              <w:autoSpaceDN w:val="0"/>
              <w:adjustRightInd w:val="0"/>
              <w:rPr>
                <w:rFonts w:cs="Arial"/>
                <w:b/>
                <w:bCs/>
                <w:sz w:val="20"/>
                <w:szCs w:val="20"/>
              </w:rPr>
            </w:pPr>
          </w:p>
        </w:tc>
        <w:tc>
          <w:tcPr>
            <w:tcW w:w="9975" w:type="dxa"/>
            <w:gridSpan w:val="2"/>
            <w:hideMark/>
          </w:tcPr>
          <w:p w14:paraId="5BD74919" w14:textId="77777777" w:rsidR="005208CC" w:rsidRPr="005208CC" w:rsidRDefault="005208CC" w:rsidP="005208CC">
            <w:pPr>
              <w:autoSpaceDE w:val="0"/>
              <w:autoSpaceDN w:val="0"/>
              <w:adjustRightInd w:val="0"/>
              <w:rPr>
                <w:rFonts w:cs="Arial"/>
                <w:b/>
                <w:bCs/>
                <w:sz w:val="20"/>
                <w:szCs w:val="20"/>
              </w:rPr>
            </w:pPr>
            <w:r w:rsidRPr="005208CC">
              <w:rPr>
                <w:rFonts w:cs="Arial"/>
                <w:b/>
                <w:bCs/>
                <w:sz w:val="20"/>
                <w:szCs w:val="20"/>
              </w:rPr>
              <w:t>Je nach gewähltem System zur Wärmeerzeugung müssen verschiedene Formulare, die von einem privaten Kontrolleur unterzeichnet sind, eingereicht werden (vgl. Tabelle unten). Wenn die erforderlichen Formulare und Unterlagen nicht vorliegen, müssen diese vor der Gesuchsprüfung nachgefordert werden.</w:t>
            </w:r>
          </w:p>
        </w:tc>
      </w:tr>
      <w:tr w:rsidR="005208CC" w:rsidRPr="005208CC" w14:paraId="4EF183D4" w14:textId="77777777" w:rsidTr="00B83EE4">
        <w:trPr>
          <w:trHeight w:val="710"/>
        </w:trPr>
        <w:tc>
          <w:tcPr>
            <w:tcW w:w="510" w:type="dxa"/>
            <w:vMerge/>
            <w:hideMark/>
          </w:tcPr>
          <w:p w14:paraId="69F700F1" w14:textId="77777777" w:rsidR="005208CC" w:rsidRPr="005208CC" w:rsidRDefault="005208CC" w:rsidP="005208CC">
            <w:pPr>
              <w:autoSpaceDE w:val="0"/>
              <w:autoSpaceDN w:val="0"/>
              <w:adjustRightInd w:val="0"/>
              <w:rPr>
                <w:rFonts w:cs="Arial"/>
                <w:b/>
                <w:bCs/>
                <w:sz w:val="20"/>
                <w:szCs w:val="20"/>
              </w:rPr>
            </w:pPr>
          </w:p>
        </w:tc>
        <w:tc>
          <w:tcPr>
            <w:tcW w:w="9975" w:type="dxa"/>
            <w:gridSpan w:val="2"/>
            <w:hideMark/>
          </w:tcPr>
          <w:p w14:paraId="43EBFA63" w14:textId="77777777" w:rsidR="005208CC" w:rsidRPr="005208CC" w:rsidRDefault="005208CC" w:rsidP="005208CC">
            <w:pPr>
              <w:autoSpaceDE w:val="0"/>
              <w:autoSpaceDN w:val="0"/>
              <w:adjustRightInd w:val="0"/>
              <w:rPr>
                <w:rFonts w:cs="Arial"/>
                <w:sz w:val="20"/>
                <w:szCs w:val="20"/>
              </w:rPr>
            </w:pPr>
            <w:r w:rsidRPr="005208CC">
              <w:rPr>
                <w:rFonts w:cs="Arial"/>
                <w:sz w:val="20"/>
                <w:szCs w:val="20"/>
              </w:rPr>
              <w:t xml:space="preserve">Bei verschiedenen Standardlösungen braucht es bauliche Massnahmen. </w:t>
            </w:r>
            <w:r w:rsidRPr="005208CC">
              <w:rPr>
                <w:rFonts w:cs="Arial"/>
                <w:b/>
                <w:bCs/>
                <w:sz w:val="20"/>
                <w:szCs w:val="20"/>
              </w:rPr>
              <w:t>Falls diese Massnahmen nicht bereits (bewilligt) ausgeführt wurden, muss das Baugesuch für die Anpassungen vorliegen und bewilligt werden (allenfalls Meldeverfahren).</w:t>
            </w:r>
            <w:r w:rsidRPr="005208CC">
              <w:rPr>
                <w:rFonts w:cs="Arial"/>
                <w:sz w:val="20"/>
                <w:szCs w:val="20"/>
              </w:rPr>
              <w:t xml:space="preserve"> Dies gilt, um zu verhindern, dass eine Standardlösung gewählt wird, die sich nicht realisieren lässt. </w:t>
            </w:r>
          </w:p>
        </w:tc>
      </w:tr>
      <w:tr w:rsidR="005208CC" w:rsidRPr="005208CC" w14:paraId="0C242A1A" w14:textId="77777777" w:rsidTr="00B83EE4">
        <w:trPr>
          <w:trHeight w:val="720"/>
        </w:trPr>
        <w:tc>
          <w:tcPr>
            <w:tcW w:w="510" w:type="dxa"/>
            <w:vMerge/>
            <w:hideMark/>
          </w:tcPr>
          <w:p w14:paraId="225B2A05" w14:textId="77777777" w:rsidR="005208CC" w:rsidRPr="005208CC" w:rsidRDefault="005208CC" w:rsidP="005208CC">
            <w:pPr>
              <w:autoSpaceDE w:val="0"/>
              <w:autoSpaceDN w:val="0"/>
              <w:adjustRightInd w:val="0"/>
              <w:rPr>
                <w:rFonts w:cs="Arial"/>
                <w:b/>
                <w:bCs/>
                <w:sz w:val="20"/>
                <w:szCs w:val="20"/>
              </w:rPr>
            </w:pPr>
          </w:p>
        </w:tc>
        <w:tc>
          <w:tcPr>
            <w:tcW w:w="9975" w:type="dxa"/>
            <w:gridSpan w:val="2"/>
            <w:hideMark/>
          </w:tcPr>
          <w:p w14:paraId="1E67B8AB" w14:textId="320E8D94" w:rsidR="005208CC" w:rsidRPr="005208CC" w:rsidRDefault="005208CC" w:rsidP="005208CC">
            <w:pPr>
              <w:autoSpaceDE w:val="0"/>
              <w:autoSpaceDN w:val="0"/>
              <w:adjustRightInd w:val="0"/>
              <w:rPr>
                <w:rFonts w:cs="Arial"/>
                <w:sz w:val="20"/>
                <w:szCs w:val="20"/>
              </w:rPr>
            </w:pPr>
            <w:r w:rsidRPr="005208CC">
              <w:rPr>
                <w:rFonts w:cs="Arial"/>
                <w:sz w:val="20"/>
                <w:szCs w:val="20"/>
              </w:rPr>
              <w:t xml:space="preserve">Falls die Lebenszykluskosten gemäss EN-LCC-ZH für ein System mit erneuerbaren Energien höchstens 5% höher sind als für eine Heizung mit fossilen Brennstoffen, ist das </w:t>
            </w:r>
            <w:r w:rsidRPr="005208CC">
              <w:rPr>
                <w:rFonts w:cs="Arial"/>
                <w:b/>
                <w:bCs/>
                <w:sz w:val="20"/>
                <w:szCs w:val="20"/>
              </w:rPr>
              <w:t>Gesuch zurückzuweisen</w:t>
            </w:r>
            <w:r w:rsidRPr="005208CC">
              <w:rPr>
                <w:rFonts w:cs="Arial"/>
                <w:sz w:val="20"/>
                <w:szCs w:val="20"/>
              </w:rPr>
              <w:t xml:space="preserve">; ausser </w:t>
            </w:r>
            <w:proofErr w:type="gramStart"/>
            <w:r w:rsidRPr="005208CC">
              <w:rPr>
                <w:rFonts w:cs="Arial"/>
                <w:sz w:val="20"/>
                <w:szCs w:val="20"/>
              </w:rPr>
              <w:t>die Bauherrschaft</w:t>
            </w:r>
            <w:proofErr w:type="gramEnd"/>
            <w:r w:rsidRPr="005208CC">
              <w:rPr>
                <w:rFonts w:cs="Arial"/>
                <w:sz w:val="20"/>
                <w:szCs w:val="20"/>
              </w:rPr>
              <w:t xml:space="preserve"> mache einen Härtefall oder ausserordentliche Verhältnisse geltend (Bsp. </w:t>
            </w:r>
            <w:r w:rsidR="006248F3">
              <w:rPr>
                <w:rFonts w:cs="Arial"/>
                <w:sz w:val="20"/>
                <w:szCs w:val="20"/>
              </w:rPr>
              <w:t>11</w:t>
            </w:r>
            <w:r w:rsidR="006248F3" w:rsidRPr="005208CC">
              <w:rPr>
                <w:rFonts w:cs="Arial"/>
                <w:sz w:val="20"/>
                <w:szCs w:val="20"/>
              </w:rPr>
              <w:t xml:space="preserve"> </w:t>
            </w:r>
            <w:r w:rsidRPr="005208CC">
              <w:rPr>
                <w:rFonts w:cs="Arial"/>
                <w:sz w:val="20"/>
                <w:szCs w:val="20"/>
              </w:rPr>
              <w:t xml:space="preserve">und </w:t>
            </w:r>
            <w:r w:rsidR="006248F3">
              <w:rPr>
                <w:rFonts w:cs="Arial"/>
                <w:sz w:val="20"/>
                <w:szCs w:val="20"/>
              </w:rPr>
              <w:t>12</w:t>
            </w:r>
            <w:r w:rsidRPr="005208CC">
              <w:rPr>
                <w:rFonts w:cs="Arial"/>
                <w:sz w:val="20"/>
                <w:szCs w:val="20"/>
              </w:rPr>
              <w:t xml:space="preserve">). </w:t>
            </w:r>
          </w:p>
        </w:tc>
      </w:tr>
      <w:tr w:rsidR="005208CC" w:rsidRPr="005208CC" w14:paraId="2E165989" w14:textId="77777777" w:rsidTr="00B83EE4">
        <w:trPr>
          <w:trHeight w:val="280"/>
        </w:trPr>
        <w:tc>
          <w:tcPr>
            <w:tcW w:w="510" w:type="dxa"/>
            <w:vMerge/>
            <w:hideMark/>
          </w:tcPr>
          <w:p w14:paraId="626FE0D7" w14:textId="77777777" w:rsidR="005208CC" w:rsidRPr="005208CC" w:rsidRDefault="005208CC" w:rsidP="005208CC">
            <w:pPr>
              <w:autoSpaceDE w:val="0"/>
              <w:autoSpaceDN w:val="0"/>
              <w:adjustRightInd w:val="0"/>
              <w:rPr>
                <w:rFonts w:cs="Arial"/>
                <w:b/>
                <w:bCs/>
                <w:sz w:val="20"/>
                <w:szCs w:val="20"/>
              </w:rPr>
            </w:pPr>
          </w:p>
        </w:tc>
        <w:tc>
          <w:tcPr>
            <w:tcW w:w="9975" w:type="dxa"/>
            <w:gridSpan w:val="2"/>
            <w:hideMark/>
          </w:tcPr>
          <w:p w14:paraId="79117730" w14:textId="3B1E4A57" w:rsidR="005208CC" w:rsidRPr="005208CC" w:rsidRDefault="005208CC" w:rsidP="005208CC">
            <w:pPr>
              <w:autoSpaceDE w:val="0"/>
              <w:autoSpaceDN w:val="0"/>
              <w:adjustRightInd w:val="0"/>
              <w:rPr>
                <w:rFonts w:cs="Arial"/>
                <w:sz w:val="20"/>
                <w:szCs w:val="20"/>
              </w:rPr>
            </w:pPr>
            <w:r w:rsidRPr="005208CC">
              <w:rPr>
                <w:rFonts w:cs="Arial"/>
                <w:sz w:val="20"/>
                <w:szCs w:val="20"/>
              </w:rPr>
              <w:t>Falls die Bauherrschaft keine geänderten Unterlagen einreicht, ist d</w:t>
            </w:r>
            <w:r w:rsidR="0053791C">
              <w:rPr>
                <w:rFonts w:cs="Arial"/>
                <w:sz w:val="20"/>
                <w:szCs w:val="20"/>
              </w:rPr>
              <w:t>ie Bewilligung</w:t>
            </w:r>
            <w:r w:rsidRPr="005208CC">
              <w:rPr>
                <w:rFonts w:cs="Arial"/>
                <w:sz w:val="20"/>
                <w:szCs w:val="20"/>
              </w:rPr>
              <w:t xml:space="preserve"> zu verweigern (Bsp. </w:t>
            </w:r>
            <w:r w:rsidR="00E53CAA">
              <w:rPr>
                <w:rFonts w:cs="Arial"/>
                <w:sz w:val="20"/>
                <w:szCs w:val="20"/>
              </w:rPr>
              <w:t>14</w:t>
            </w:r>
            <w:r w:rsidRPr="005208CC">
              <w:rPr>
                <w:rFonts w:cs="Arial"/>
                <w:sz w:val="20"/>
                <w:szCs w:val="20"/>
              </w:rPr>
              <w:t>).</w:t>
            </w:r>
          </w:p>
        </w:tc>
      </w:tr>
    </w:tbl>
    <w:p w14:paraId="718C1FF8" w14:textId="77777777" w:rsidR="002943DD" w:rsidRPr="00B775B2" w:rsidRDefault="002943DD" w:rsidP="002943DD">
      <w:pPr>
        <w:autoSpaceDE w:val="0"/>
        <w:autoSpaceDN w:val="0"/>
        <w:adjustRightInd w:val="0"/>
        <w:spacing w:after="0" w:line="240" w:lineRule="auto"/>
        <w:rPr>
          <w:rFonts w:cs="Arial"/>
          <w:sz w:val="20"/>
          <w:szCs w:val="20"/>
        </w:rPr>
      </w:pPr>
    </w:p>
    <w:p w14:paraId="1512C603" w14:textId="12FA4B57" w:rsidR="00A073B7" w:rsidRDefault="00A073B7">
      <w:r>
        <w:br w:type="page"/>
      </w:r>
    </w:p>
    <w:tbl>
      <w:tblPr>
        <w:tblStyle w:val="Tabellenraster"/>
        <w:tblW w:w="0" w:type="auto"/>
        <w:tblLayout w:type="fixed"/>
        <w:tblLook w:val="04A0" w:firstRow="1" w:lastRow="0" w:firstColumn="1" w:lastColumn="0" w:noHBand="0" w:noVBand="1"/>
      </w:tblPr>
      <w:tblGrid>
        <w:gridCol w:w="512"/>
        <w:gridCol w:w="2035"/>
        <w:gridCol w:w="1417"/>
        <w:gridCol w:w="1276"/>
        <w:gridCol w:w="1134"/>
        <w:gridCol w:w="1332"/>
        <w:gridCol w:w="1563"/>
        <w:gridCol w:w="1187"/>
      </w:tblGrid>
      <w:tr w:rsidR="00FB5193" w:rsidRPr="00A073B7" w14:paraId="2379D8E0" w14:textId="77777777" w:rsidTr="00116824">
        <w:trPr>
          <w:trHeight w:val="980"/>
        </w:trPr>
        <w:tc>
          <w:tcPr>
            <w:tcW w:w="512" w:type="dxa"/>
            <w:shd w:val="clear" w:color="auto" w:fill="FFF2CC" w:themeFill="accent4" w:themeFillTint="33"/>
            <w:noWrap/>
            <w:hideMark/>
          </w:tcPr>
          <w:p w14:paraId="26C9969A" w14:textId="77777777" w:rsidR="00A073B7" w:rsidRPr="00A073B7" w:rsidRDefault="00A073B7">
            <w:r w:rsidRPr="00A073B7">
              <w:lastRenderedPageBreak/>
              <w:t> </w:t>
            </w:r>
          </w:p>
        </w:tc>
        <w:tc>
          <w:tcPr>
            <w:tcW w:w="2035" w:type="dxa"/>
            <w:shd w:val="clear" w:color="auto" w:fill="FFF2CC" w:themeFill="accent4" w:themeFillTint="33"/>
            <w:hideMark/>
          </w:tcPr>
          <w:p w14:paraId="1EA34653" w14:textId="77777777" w:rsidR="00A073B7" w:rsidRPr="00A073B7" w:rsidRDefault="00A073B7">
            <w:r w:rsidRPr="00A073B7">
              <w:t>Gewähltes System zur Wärmeerzeugung</w:t>
            </w:r>
          </w:p>
        </w:tc>
        <w:tc>
          <w:tcPr>
            <w:tcW w:w="1417" w:type="dxa"/>
            <w:shd w:val="clear" w:color="auto" w:fill="FFF2CC" w:themeFill="accent4" w:themeFillTint="33"/>
            <w:hideMark/>
          </w:tcPr>
          <w:p w14:paraId="78CD905A" w14:textId="77777777" w:rsidR="00A073B7" w:rsidRPr="00A073B7" w:rsidRDefault="00A073B7">
            <w:r w:rsidRPr="00A073B7">
              <w:t>Erforderliche Unterlagen</w:t>
            </w:r>
          </w:p>
        </w:tc>
        <w:tc>
          <w:tcPr>
            <w:tcW w:w="1276" w:type="dxa"/>
            <w:shd w:val="clear" w:color="auto" w:fill="FFF2CC" w:themeFill="accent4" w:themeFillTint="33"/>
            <w:hideMark/>
          </w:tcPr>
          <w:p w14:paraId="0127C15D" w14:textId="3C246264" w:rsidR="00A073B7" w:rsidRPr="00A073B7" w:rsidRDefault="00A073B7">
            <w:r w:rsidRPr="00A073B7">
              <w:t xml:space="preserve">Prüfung Voraus-setzungen für </w:t>
            </w:r>
            <w:proofErr w:type="spellStart"/>
            <w:r w:rsidRPr="00A073B7">
              <w:t>Bewil</w:t>
            </w:r>
            <w:proofErr w:type="spellEnd"/>
            <w:r w:rsidR="00D17621">
              <w:t>-</w:t>
            </w:r>
            <w:proofErr w:type="spellStart"/>
            <w:r w:rsidRPr="00A073B7">
              <w:t>ligungs</w:t>
            </w:r>
            <w:proofErr w:type="spellEnd"/>
            <w:r w:rsidR="00D17621">
              <w:t>-</w:t>
            </w:r>
            <w:r w:rsidRPr="00A073B7">
              <w:t>fähigkeit</w:t>
            </w:r>
          </w:p>
        </w:tc>
        <w:tc>
          <w:tcPr>
            <w:tcW w:w="1134" w:type="dxa"/>
            <w:shd w:val="clear" w:color="auto" w:fill="FFF2CC" w:themeFill="accent4" w:themeFillTint="33"/>
            <w:hideMark/>
          </w:tcPr>
          <w:p w14:paraId="6D31B937" w14:textId="77777777" w:rsidR="00A073B7" w:rsidRPr="00A073B7" w:rsidRDefault="00A073B7">
            <w:r w:rsidRPr="00A073B7">
              <w:t>Bewilligung</w:t>
            </w:r>
          </w:p>
        </w:tc>
        <w:tc>
          <w:tcPr>
            <w:tcW w:w="1332" w:type="dxa"/>
            <w:shd w:val="clear" w:color="auto" w:fill="FFF2CC" w:themeFill="accent4" w:themeFillTint="33"/>
            <w:hideMark/>
          </w:tcPr>
          <w:p w14:paraId="279B682C" w14:textId="77777777" w:rsidR="00A073B7" w:rsidRPr="00A073B7" w:rsidRDefault="00A073B7">
            <w:r w:rsidRPr="00A073B7">
              <w:t>Auflagen in der Bewilligung</w:t>
            </w:r>
          </w:p>
        </w:tc>
        <w:tc>
          <w:tcPr>
            <w:tcW w:w="1563" w:type="dxa"/>
            <w:shd w:val="clear" w:color="auto" w:fill="FFF2CC" w:themeFill="accent4" w:themeFillTint="33"/>
            <w:hideMark/>
          </w:tcPr>
          <w:p w14:paraId="0FF8224D" w14:textId="77777777" w:rsidR="00A073B7" w:rsidRPr="00A073B7" w:rsidRDefault="00A073B7">
            <w:pPr>
              <w:rPr>
                <w:b/>
                <w:bCs/>
              </w:rPr>
            </w:pPr>
            <w:r w:rsidRPr="00A073B7">
              <w:rPr>
                <w:b/>
                <w:bCs/>
              </w:rPr>
              <w:t>Zusätzliche Aufgaben Gemeinde</w:t>
            </w:r>
          </w:p>
        </w:tc>
        <w:tc>
          <w:tcPr>
            <w:tcW w:w="1187" w:type="dxa"/>
            <w:shd w:val="clear" w:color="auto" w:fill="FFF2CC" w:themeFill="accent4" w:themeFillTint="33"/>
            <w:hideMark/>
          </w:tcPr>
          <w:p w14:paraId="3D488DEF" w14:textId="77777777" w:rsidR="00A073B7" w:rsidRPr="00A073B7" w:rsidRDefault="00A073B7">
            <w:r w:rsidRPr="00A073B7">
              <w:t>Hinweis zur Bewilligung / Beispiel</w:t>
            </w:r>
          </w:p>
        </w:tc>
      </w:tr>
      <w:tr w:rsidR="00FB5193" w:rsidRPr="00A073B7" w14:paraId="6C081DB1" w14:textId="77777777" w:rsidTr="00116824">
        <w:trPr>
          <w:trHeight w:val="1010"/>
        </w:trPr>
        <w:tc>
          <w:tcPr>
            <w:tcW w:w="512" w:type="dxa"/>
            <w:vMerge w:val="restart"/>
            <w:textDirection w:val="btLr"/>
            <w:hideMark/>
          </w:tcPr>
          <w:p w14:paraId="42C9F8AE" w14:textId="77777777" w:rsidR="00A073B7" w:rsidRPr="00A073B7" w:rsidRDefault="00A073B7" w:rsidP="007A3873">
            <w:pPr>
              <w:jc w:val="center"/>
              <w:rPr>
                <w:b/>
                <w:bCs/>
              </w:rPr>
            </w:pPr>
            <w:r w:rsidRPr="00A073B7">
              <w:rPr>
                <w:b/>
                <w:bCs/>
              </w:rPr>
              <w:t>Der Ersatz gilt als mit erneuerbaren Energien</w:t>
            </w:r>
          </w:p>
        </w:tc>
        <w:tc>
          <w:tcPr>
            <w:tcW w:w="2035" w:type="dxa"/>
            <w:hideMark/>
          </w:tcPr>
          <w:p w14:paraId="5955FB3C" w14:textId="77777777" w:rsidR="00A073B7" w:rsidRPr="00A073B7" w:rsidRDefault="00A073B7">
            <w:r w:rsidRPr="00A073B7">
              <w:t>Luft-Wasser-Wärmepumpe</w:t>
            </w:r>
          </w:p>
        </w:tc>
        <w:tc>
          <w:tcPr>
            <w:tcW w:w="1417" w:type="dxa"/>
            <w:hideMark/>
          </w:tcPr>
          <w:p w14:paraId="52940656" w14:textId="207E293B" w:rsidR="00A073B7" w:rsidRPr="00A073B7" w:rsidRDefault="00A073B7">
            <w:r w:rsidRPr="00A073B7">
              <w:t>WTA-Formular und Lärmschutz-</w:t>
            </w:r>
            <w:r w:rsidRPr="00A073B7">
              <w:br/>
            </w:r>
            <w:proofErr w:type="spellStart"/>
            <w:r w:rsidRPr="00A073B7">
              <w:t>nachweis</w:t>
            </w:r>
            <w:proofErr w:type="spellEnd"/>
            <w:r w:rsidRPr="00A073B7">
              <w:t>/ Vorsorge</w:t>
            </w:r>
            <w:r w:rsidR="00D17621">
              <w:t>-</w:t>
            </w:r>
            <w:r w:rsidRPr="00A073B7">
              <w:t>prinzip</w:t>
            </w:r>
          </w:p>
        </w:tc>
        <w:tc>
          <w:tcPr>
            <w:tcW w:w="1276" w:type="dxa"/>
            <w:hideMark/>
          </w:tcPr>
          <w:p w14:paraId="13C3ED68" w14:textId="77777777" w:rsidR="00A073B7" w:rsidRPr="00A073B7" w:rsidRDefault="00A073B7">
            <w:r w:rsidRPr="00A073B7">
              <w:t>Ja</w:t>
            </w:r>
          </w:p>
        </w:tc>
        <w:tc>
          <w:tcPr>
            <w:tcW w:w="1134" w:type="dxa"/>
            <w:hideMark/>
          </w:tcPr>
          <w:p w14:paraId="5E77724A" w14:textId="77777777" w:rsidR="00A073B7" w:rsidRPr="00A073B7" w:rsidRDefault="00A073B7">
            <w:r w:rsidRPr="00A073B7">
              <w:t>Ohne Auflagen</w:t>
            </w:r>
          </w:p>
        </w:tc>
        <w:tc>
          <w:tcPr>
            <w:tcW w:w="1332" w:type="dxa"/>
            <w:hideMark/>
          </w:tcPr>
          <w:p w14:paraId="276873F9" w14:textId="77777777" w:rsidR="00A073B7" w:rsidRPr="00A073B7" w:rsidRDefault="00A073B7">
            <w:r w:rsidRPr="00A073B7">
              <w:t> </w:t>
            </w:r>
          </w:p>
        </w:tc>
        <w:tc>
          <w:tcPr>
            <w:tcW w:w="1563" w:type="dxa"/>
            <w:hideMark/>
          </w:tcPr>
          <w:p w14:paraId="6D35F14B" w14:textId="77777777" w:rsidR="00A073B7" w:rsidRPr="00A073B7" w:rsidRDefault="00A073B7">
            <w:pPr>
              <w:rPr>
                <w:b/>
                <w:bCs/>
              </w:rPr>
            </w:pPr>
            <w:r w:rsidRPr="00A073B7">
              <w:rPr>
                <w:b/>
                <w:bCs/>
              </w:rPr>
              <w:t> </w:t>
            </w:r>
          </w:p>
        </w:tc>
        <w:tc>
          <w:tcPr>
            <w:tcW w:w="1187" w:type="dxa"/>
            <w:hideMark/>
          </w:tcPr>
          <w:p w14:paraId="4976C248" w14:textId="77777777" w:rsidR="00A073B7" w:rsidRPr="00A073B7" w:rsidRDefault="00A073B7">
            <w:r w:rsidRPr="00A073B7">
              <w:t>Wie bisher</w:t>
            </w:r>
          </w:p>
        </w:tc>
      </w:tr>
      <w:tr w:rsidR="00FB5193" w:rsidRPr="00A073B7" w14:paraId="3EDED38E" w14:textId="77777777" w:rsidTr="00116824">
        <w:trPr>
          <w:trHeight w:val="1520"/>
        </w:trPr>
        <w:tc>
          <w:tcPr>
            <w:tcW w:w="512" w:type="dxa"/>
            <w:vMerge/>
            <w:hideMark/>
          </w:tcPr>
          <w:p w14:paraId="0E6811D4" w14:textId="77777777" w:rsidR="00A073B7" w:rsidRPr="00A073B7" w:rsidRDefault="00A073B7">
            <w:pPr>
              <w:rPr>
                <w:b/>
                <w:bCs/>
              </w:rPr>
            </w:pPr>
          </w:p>
        </w:tc>
        <w:tc>
          <w:tcPr>
            <w:tcW w:w="2035" w:type="dxa"/>
            <w:hideMark/>
          </w:tcPr>
          <w:p w14:paraId="4980B5AD" w14:textId="77777777" w:rsidR="00A073B7" w:rsidRPr="00A073B7" w:rsidRDefault="00A073B7">
            <w:r w:rsidRPr="00A073B7">
              <w:t xml:space="preserve">Erdsonden-Wärmepumpe </w:t>
            </w:r>
          </w:p>
        </w:tc>
        <w:tc>
          <w:tcPr>
            <w:tcW w:w="1417" w:type="dxa"/>
            <w:hideMark/>
          </w:tcPr>
          <w:p w14:paraId="69C68882" w14:textId="4E7C3204" w:rsidR="00A073B7" w:rsidRPr="00A073B7" w:rsidRDefault="00A073B7">
            <w:r w:rsidRPr="00A073B7">
              <w:t>WTA-Formular und Gesuch um Erteilung der gewässer</w:t>
            </w:r>
            <w:r w:rsidR="00024A6D">
              <w:t>-</w:t>
            </w:r>
            <w:proofErr w:type="spellStart"/>
            <w:r w:rsidRPr="00A073B7">
              <w:t>schutzechtli</w:t>
            </w:r>
            <w:proofErr w:type="spellEnd"/>
            <w:r w:rsidR="00D17621">
              <w:t>-</w:t>
            </w:r>
            <w:proofErr w:type="spellStart"/>
            <w:r w:rsidRPr="00A073B7">
              <w:t>chen</w:t>
            </w:r>
            <w:proofErr w:type="spellEnd"/>
            <w:r w:rsidRPr="00A073B7">
              <w:t xml:space="preserve"> Bewilligung (AWEL)</w:t>
            </w:r>
          </w:p>
        </w:tc>
        <w:tc>
          <w:tcPr>
            <w:tcW w:w="1276" w:type="dxa"/>
            <w:hideMark/>
          </w:tcPr>
          <w:p w14:paraId="006FDB31" w14:textId="77777777" w:rsidR="00A073B7" w:rsidRPr="00A073B7" w:rsidRDefault="00A073B7">
            <w:r w:rsidRPr="00A073B7">
              <w:t>Ja</w:t>
            </w:r>
          </w:p>
        </w:tc>
        <w:tc>
          <w:tcPr>
            <w:tcW w:w="1134" w:type="dxa"/>
            <w:hideMark/>
          </w:tcPr>
          <w:p w14:paraId="5E3892DB" w14:textId="77777777" w:rsidR="00A073B7" w:rsidRPr="00A073B7" w:rsidRDefault="00A073B7">
            <w:r w:rsidRPr="00A073B7">
              <w:t>Allenfalls Auflagen in der Baulinie etc.</w:t>
            </w:r>
          </w:p>
        </w:tc>
        <w:tc>
          <w:tcPr>
            <w:tcW w:w="1332" w:type="dxa"/>
            <w:hideMark/>
          </w:tcPr>
          <w:p w14:paraId="3B66D445" w14:textId="68142820" w:rsidR="00A073B7" w:rsidRPr="00A073B7" w:rsidRDefault="002C1C95">
            <w:r>
              <w:t xml:space="preserve">Im Baulinien-bereich allenfalls Auflagen </w:t>
            </w:r>
          </w:p>
        </w:tc>
        <w:tc>
          <w:tcPr>
            <w:tcW w:w="1563" w:type="dxa"/>
            <w:hideMark/>
          </w:tcPr>
          <w:p w14:paraId="72EA31E8" w14:textId="77777777" w:rsidR="00A073B7" w:rsidRPr="00A073B7" w:rsidRDefault="00A073B7">
            <w:pPr>
              <w:rPr>
                <w:b/>
                <w:bCs/>
              </w:rPr>
            </w:pPr>
            <w:r w:rsidRPr="00A073B7">
              <w:rPr>
                <w:b/>
                <w:bCs/>
              </w:rPr>
              <w:t> </w:t>
            </w:r>
          </w:p>
        </w:tc>
        <w:tc>
          <w:tcPr>
            <w:tcW w:w="1187" w:type="dxa"/>
            <w:hideMark/>
          </w:tcPr>
          <w:p w14:paraId="1D897F21" w14:textId="7740EC26" w:rsidR="00A073B7" w:rsidRPr="00A073B7" w:rsidRDefault="00A073B7" w:rsidP="000A0822">
            <w:r w:rsidRPr="00A073B7">
              <w:t>Wie bisher</w:t>
            </w:r>
            <w:r w:rsidR="000A0822">
              <w:t xml:space="preserve"> </w:t>
            </w:r>
          </w:p>
        </w:tc>
      </w:tr>
      <w:tr w:rsidR="00FB5193" w:rsidRPr="00A073B7" w14:paraId="46A55EFA" w14:textId="77777777" w:rsidTr="00116824">
        <w:trPr>
          <w:trHeight w:val="320"/>
        </w:trPr>
        <w:tc>
          <w:tcPr>
            <w:tcW w:w="512" w:type="dxa"/>
            <w:vMerge/>
            <w:hideMark/>
          </w:tcPr>
          <w:p w14:paraId="0566BBC4" w14:textId="77777777" w:rsidR="00A073B7" w:rsidRPr="00A073B7" w:rsidRDefault="00A073B7">
            <w:pPr>
              <w:rPr>
                <w:b/>
                <w:bCs/>
              </w:rPr>
            </w:pPr>
          </w:p>
        </w:tc>
        <w:tc>
          <w:tcPr>
            <w:tcW w:w="2035" w:type="dxa"/>
            <w:hideMark/>
          </w:tcPr>
          <w:p w14:paraId="513E0520" w14:textId="77777777" w:rsidR="00A073B7" w:rsidRPr="00A073B7" w:rsidRDefault="00A073B7">
            <w:r w:rsidRPr="00A073B7">
              <w:t>Holzheizung</w:t>
            </w:r>
          </w:p>
        </w:tc>
        <w:tc>
          <w:tcPr>
            <w:tcW w:w="1417" w:type="dxa"/>
            <w:hideMark/>
          </w:tcPr>
          <w:p w14:paraId="53577BEF" w14:textId="77777777" w:rsidR="00A073B7" w:rsidRPr="00A073B7" w:rsidRDefault="00A073B7">
            <w:r w:rsidRPr="00A073B7">
              <w:t>WTA-Formular</w:t>
            </w:r>
          </w:p>
        </w:tc>
        <w:tc>
          <w:tcPr>
            <w:tcW w:w="1276" w:type="dxa"/>
            <w:hideMark/>
          </w:tcPr>
          <w:p w14:paraId="5E3A5B76" w14:textId="77777777" w:rsidR="00A073B7" w:rsidRPr="00A073B7" w:rsidRDefault="00A073B7">
            <w:r w:rsidRPr="00A073B7">
              <w:t>Ja</w:t>
            </w:r>
          </w:p>
        </w:tc>
        <w:tc>
          <w:tcPr>
            <w:tcW w:w="1134" w:type="dxa"/>
            <w:hideMark/>
          </w:tcPr>
          <w:p w14:paraId="7FD39D52" w14:textId="30D5EEE3" w:rsidR="00A073B7" w:rsidRPr="00A073B7" w:rsidRDefault="000C348C">
            <w:r>
              <w:t>Allenfalls Auflagen Luft</w:t>
            </w:r>
            <w:r w:rsidR="00D17621">
              <w:t>-</w:t>
            </w:r>
            <w:r>
              <w:t>h</w:t>
            </w:r>
            <w:r w:rsidR="00B8693D">
              <w:t>ygiene</w:t>
            </w:r>
          </w:p>
        </w:tc>
        <w:tc>
          <w:tcPr>
            <w:tcW w:w="1332" w:type="dxa"/>
            <w:hideMark/>
          </w:tcPr>
          <w:p w14:paraId="744762B9" w14:textId="77777777" w:rsidR="00A073B7" w:rsidRPr="00A073B7" w:rsidRDefault="00A073B7">
            <w:r w:rsidRPr="00A073B7">
              <w:t> </w:t>
            </w:r>
          </w:p>
        </w:tc>
        <w:tc>
          <w:tcPr>
            <w:tcW w:w="1563" w:type="dxa"/>
            <w:hideMark/>
          </w:tcPr>
          <w:p w14:paraId="71A350DC" w14:textId="77777777" w:rsidR="00A073B7" w:rsidRPr="00A073B7" w:rsidRDefault="00A073B7">
            <w:pPr>
              <w:rPr>
                <w:b/>
                <w:bCs/>
              </w:rPr>
            </w:pPr>
            <w:r w:rsidRPr="00A073B7">
              <w:rPr>
                <w:b/>
                <w:bCs/>
              </w:rPr>
              <w:t> </w:t>
            </w:r>
          </w:p>
        </w:tc>
        <w:tc>
          <w:tcPr>
            <w:tcW w:w="1187" w:type="dxa"/>
            <w:hideMark/>
          </w:tcPr>
          <w:p w14:paraId="2161F94A" w14:textId="77777777" w:rsidR="00A073B7" w:rsidRPr="00A073B7" w:rsidRDefault="00A073B7">
            <w:r w:rsidRPr="00A073B7">
              <w:t>Wie bisher</w:t>
            </w:r>
          </w:p>
        </w:tc>
      </w:tr>
      <w:tr w:rsidR="00FB5193" w:rsidRPr="00A073B7" w14:paraId="20B9B4F7" w14:textId="77777777" w:rsidTr="00116824">
        <w:trPr>
          <w:trHeight w:val="1220"/>
        </w:trPr>
        <w:tc>
          <w:tcPr>
            <w:tcW w:w="512" w:type="dxa"/>
            <w:vMerge/>
            <w:hideMark/>
          </w:tcPr>
          <w:p w14:paraId="51398784" w14:textId="77777777" w:rsidR="00A073B7" w:rsidRPr="00A073B7" w:rsidRDefault="00A073B7">
            <w:pPr>
              <w:rPr>
                <w:b/>
                <w:bCs/>
              </w:rPr>
            </w:pPr>
          </w:p>
        </w:tc>
        <w:tc>
          <w:tcPr>
            <w:tcW w:w="2035" w:type="dxa"/>
            <w:hideMark/>
          </w:tcPr>
          <w:p w14:paraId="2710C5F8" w14:textId="38F6ED62" w:rsidR="00A073B7" w:rsidRPr="00A073B7" w:rsidRDefault="00A073B7">
            <w:r w:rsidRPr="00A073B7">
              <w:t xml:space="preserve">Wärmeverbund </w:t>
            </w:r>
            <w:r w:rsidRPr="00A073B7">
              <w:br/>
              <w:t xml:space="preserve">(Nah-/Fernwärme) mit Wärme aus KVA, ARA oder erneuerbaren Energien (mindestens 70%; </w:t>
            </w:r>
            <w:r w:rsidRPr="00A073B7">
              <w:br/>
            </w:r>
            <w:r w:rsidR="00FF590C" w:rsidRPr="00A073B7">
              <w:t>§</w:t>
            </w:r>
            <w:r w:rsidR="00FF590C">
              <w:t> </w:t>
            </w:r>
            <w:r w:rsidR="00FF590C" w:rsidRPr="00A073B7">
              <w:t>47</w:t>
            </w:r>
            <w:r w:rsidR="00FF590C">
              <w:t> </w:t>
            </w:r>
            <w:r w:rsidRPr="00A073B7">
              <w:t xml:space="preserve">g </w:t>
            </w:r>
            <w:r w:rsidR="00FF590C" w:rsidRPr="00A073B7">
              <w:t>BBV</w:t>
            </w:r>
            <w:r w:rsidR="00FF590C">
              <w:t> </w:t>
            </w:r>
            <w:r w:rsidRPr="00A073B7">
              <w:t>I)</w:t>
            </w:r>
          </w:p>
        </w:tc>
        <w:tc>
          <w:tcPr>
            <w:tcW w:w="1417" w:type="dxa"/>
            <w:hideMark/>
          </w:tcPr>
          <w:p w14:paraId="49878DF7" w14:textId="77777777" w:rsidR="00A073B7" w:rsidRPr="00A073B7" w:rsidRDefault="00A073B7">
            <w:r w:rsidRPr="00A073B7">
              <w:t>WTA-Formular</w:t>
            </w:r>
          </w:p>
        </w:tc>
        <w:tc>
          <w:tcPr>
            <w:tcW w:w="1276" w:type="dxa"/>
            <w:hideMark/>
          </w:tcPr>
          <w:p w14:paraId="705E1285" w14:textId="77777777" w:rsidR="00A073B7" w:rsidRPr="00A073B7" w:rsidRDefault="00A073B7">
            <w:r w:rsidRPr="00A073B7">
              <w:t>Netz muss Gemeinde bekannt sein</w:t>
            </w:r>
          </w:p>
        </w:tc>
        <w:tc>
          <w:tcPr>
            <w:tcW w:w="1134" w:type="dxa"/>
            <w:hideMark/>
          </w:tcPr>
          <w:p w14:paraId="63F977B1" w14:textId="77777777" w:rsidR="00A073B7" w:rsidRPr="00A073B7" w:rsidRDefault="00A073B7">
            <w:r w:rsidRPr="00A073B7">
              <w:t xml:space="preserve">Ohne Auflagen </w:t>
            </w:r>
          </w:p>
        </w:tc>
        <w:tc>
          <w:tcPr>
            <w:tcW w:w="1332" w:type="dxa"/>
            <w:hideMark/>
          </w:tcPr>
          <w:p w14:paraId="7471B968" w14:textId="77777777" w:rsidR="00A073B7" w:rsidRPr="00A073B7" w:rsidRDefault="00A073B7">
            <w:r w:rsidRPr="00A073B7">
              <w:t> </w:t>
            </w:r>
          </w:p>
        </w:tc>
        <w:tc>
          <w:tcPr>
            <w:tcW w:w="1563" w:type="dxa"/>
            <w:hideMark/>
          </w:tcPr>
          <w:p w14:paraId="49E2D181" w14:textId="77777777" w:rsidR="00A073B7" w:rsidRPr="00A073B7" w:rsidRDefault="00A073B7">
            <w:pPr>
              <w:rPr>
                <w:b/>
                <w:bCs/>
              </w:rPr>
            </w:pPr>
            <w:r w:rsidRPr="00A073B7">
              <w:rPr>
                <w:b/>
                <w:bCs/>
              </w:rPr>
              <w:t> </w:t>
            </w:r>
          </w:p>
        </w:tc>
        <w:tc>
          <w:tcPr>
            <w:tcW w:w="1187" w:type="dxa"/>
            <w:hideMark/>
          </w:tcPr>
          <w:p w14:paraId="1D8C0C1F" w14:textId="77777777" w:rsidR="00A073B7" w:rsidRPr="00A073B7" w:rsidRDefault="00A073B7">
            <w:r w:rsidRPr="00A073B7">
              <w:t>Wie bisher</w:t>
            </w:r>
          </w:p>
        </w:tc>
      </w:tr>
      <w:tr w:rsidR="00FB5193" w:rsidRPr="00A073B7" w14:paraId="0D954CAB" w14:textId="77777777" w:rsidTr="00116824">
        <w:trPr>
          <w:trHeight w:val="2350"/>
        </w:trPr>
        <w:tc>
          <w:tcPr>
            <w:tcW w:w="512" w:type="dxa"/>
            <w:vMerge/>
            <w:hideMark/>
          </w:tcPr>
          <w:p w14:paraId="0F6027F3" w14:textId="77777777" w:rsidR="00A073B7" w:rsidRPr="00A073B7" w:rsidRDefault="00A073B7">
            <w:pPr>
              <w:rPr>
                <w:b/>
                <w:bCs/>
              </w:rPr>
            </w:pPr>
          </w:p>
        </w:tc>
        <w:tc>
          <w:tcPr>
            <w:tcW w:w="2035" w:type="dxa"/>
            <w:hideMark/>
          </w:tcPr>
          <w:p w14:paraId="76E93BF0" w14:textId="77777777" w:rsidR="00A073B7" w:rsidRPr="00A073B7" w:rsidRDefault="00A073B7">
            <w:r w:rsidRPr="00A073B7">
              <w:t>Erneuerbare gasförmige (Biogas) oder flüssige sowie mit erneuerbaren Energien synthetisch hergestellte Brennstoffe. Der Anteil erneuerbarer Energien beträgt mind. 80%. Netzbetreiber braucht Zertifikat!</w:t>
            </w:r>
          </w:p>
        </w:tc>
        <w:tc>
          <w:tcPr>
            <w:tcW w:w="1417" w:type="dxa"/>
            <w:hideMark/>
          </w:tcPr>
          <w:p w14:paraId="6CAD5BE6" w14:textId="77777777" w:rsidR="00A073B7" w:rsidRPr="00A073B7" w:rsidRDefault="00A073B7">
            <w:r w:rsidRPr="00A073B7">
              <w:t>WTA-Bezugsverein-</w:t>
            </w:r>
            <w:r w:rsidRPr="00A073B7">
              <w:br/>
            </w:r>
            <w:proofErr w:type="spellStart"/>
            <w:r w:rsidRPr="00A073B7">
              <w:t>barung</w:t>
            </w:r>
            <w:proofErr w:type="spellEnd"/>
            <w:r w:rsidRPr="00A073B7">
              <w:t xml:space="preserve"> zwischen Bauherrschaft und Lieferant muss vorliegen! </w:t>
            </w:r>
          </w:p>
        </w:tc>
        <w:tc>
          <w:tcPr>
            <w:tcW w:w="1276" w:type="dxa"/>
            <w:hideMark/>
          </w:tcPr>
          <w:p w14:paraId="51AB6E2E" w14:textId="3C60F8E6" w:rsidR="00A073B7" w:rsidRPr="00A073B7" w:rsidRDefault="00A073B7" w:rsidP="000A0822">
            <w:r w:rsidRPr="00A073B7">
              <w:t xml:space="preserve">Nachweis </w:t>
            </w:r>
            <w:r w:rsidR="000A0822" w:rsidRPr="00A073B7">
              <w:t>m</w:t>
            </w:r>
            <w:r w:rsidR="000A0822">
              <w:t>ind.</w:t>
            </w:r>
            <w:r w:rsidR="000A0822" w:rsidRPr="00A073B7">
              <w:t xml:space="preserve"> </w:t>
            </w:r>
            <w:r w:rsidR="000A0822">
              <w:t>8</w:t>
            </w:r>
            <w:r w:rsidRPr="00A073B7">
              <w:t xml:space="preserve">0% </w:t>
            </w:r>
            <w:r w:rsidR="000A0822">
              <w:t>erneuerbare</w:t>
            </w:r>
            <w:r w:rsidRPr="00A073B7">
              <w:t xml:space="preserve"> Brennstoffe</w:t>
            </w:r>
          </w:p>
        </w:tc>
        <w:tc>
          <w:tcPr>
            <w:tcW w:w="1134" w:type="dxa"/>
            <w:hideMark/>
          </w:tcPr>
          <w:p w14:paraId="38AEBCA5" w14:textId="77777777" w:rsidR="00A073B7" w:rsidRPr="00A073B7" w:rsidRDefault="00A073B7">
            <w:r w:rsidRPr="00A073B7">
              <w:t>Bewilligung mit Auflagen</w:t>
            </w:r>
          </w:p>
        </w:tc>
        <w:tc>
          <w:tcPr>
            <w:tcW w:w="1332" w:type="dxa"/>
            <w:hideMark/>
          </w:tcPr>
          <w:p w14:paraId="2287C8EE" w14:textId="0E3559AF" w:rsidR="00A073B7" w:rsidRPr="00A073B7" w:rsidRDefault="00A073B7">
            <w:r w:rsidRPr="00A073B7">
              <w:t xml:space="preserve">Revers für </w:t>
            </w:r>
            <w:proofErr w:type="spellStart"/>
            <w:r w:rsidRPr="00A073B7">
              <w:t>Bezugsver</w:t>
            </w:r>
            <w:r w:rsidR="00D17621">
              <w:t>-</w:t>
            </w:r>
            <w:r w:rsidRPr="00A073B7">
              <w:t>pflichtung</w:t>
            </w:r>
            <w:proofErr w:type="spellEnd"/>
            <w:r w:rsidRPr="00A073B7">
              <w:t xml:space="preserve"> im Grundbuch</w:t>
            </w:r>
            <w:r w:rsidR="00266925">
              <w:t xml:space="preserve"> </w:t>
            </w:r>
            <w:r w:rsidR="00266925" w:rsidRPr="00A073B7">
              <w:t>(§</w:t>
            </w:r>
            <w:r w:rsidR="00266925">
              <w:t> </w:t>
            </w:r>
            <w:r w:rsidR="00266925" w:rsidRPr="00A073B7">
              <w:t>47</w:t>
            </w:r>
            <w:r w:rsidR="00266925">
              <w:t> </w:t>
            </w:r>
            <w:r w:rsidR="00266925" w:rsidRPr="00A073B7">
              <w:t>m lit.</w:t>
            </w:r>
            <w:r w:rsidR="00266925">
              <w:t> </w:t>
            </w:r>
            <w:r w:rsidR="00266925" w:rsidRPr="00A073B7">
              <w:t>a BBV</w:t>
            </w:r>
            <w:r w:rsidR="00266925">
              <w:t> </w:t>
            </w:r>
            <w:r w:rsidR="00266925" w:rsidRPr="00A073B7">
              <w:t>I)</w:t>
            </w:r>
            <w:r w:rsidRPr="00A073B7">
              <w:t xml:space="preserve">, ausser bei </w:t>
            </w:r>
            <w:r w:rsidR="00FF590C" w:rsidRPr="00A073B7">
              <w:t>§</w:t>
            </w:r>
            <w:r w:rsidR="00FF590C">
              <w:t> </w:t>
            </w:r>
            <w:r w:rsidR="00FF590C" w:rsidRPr="00A073B7">
              <w:t>11</w:t>
            </w:r>
            <w:r w:rsidR="00FF590C">
              <w:t> </w:t>
            </w:r>
            <w:r w:rsidRPr="00A073B7">
              <w:t>a Abs</w:t>
            </w:r>
            <w:r w:rsidR="00FF590C" w:rsidRPr="00A073B7">
              <w:t>.</w:t>
            </w:r>
            <w:r w:rsidR="00FF590C">
              <w:t> </w:t>
            </w:r>
            <w:r w:rsidRPr="00A073B7">
              <w:t>2 lit</w:t>
            </w:r>
            <w:r w:rsidR="00FF590C" w:rsidRPr="00A073B7">
              <w:t>.</w:t>
            </w:r>
            <w:r w:rsidR="00FF590C">
              <w:t> </w:t>
            </w:r>
            <w:r w:rsidRPr="00A073B7">
              <w:t xml:space="preserve">a EnerG </w:t>
            </w:r>
          </w:p>
        </w:tc>
        <w:tc>
          <w:tcPr>
            <w:tcW w:w="1563" w:type="dxa"/>
            <w:hideMark/>
          </w:tcPr>
          <w:p w14:paraId="4E3414C6" w14:textId="0519B06E" w:rsidR="00A073B7" w:rsidRPr="00A073B7" w:rsidRDefault="00A073B7">
            <w:r w:rsidRPr="00A073B7">
              <w:t xml:space="preserve">Liste mit den </w:t>
            </w:r>
            <w:proofErr w:type="spellStart"/>
            <w:proofErr w:type="gramStart"/>
            <w:r w:rsidRPr="00A073B7">
              <w:t>angeschlosse</w:t>
            </w:r>
            <w:r w:rsidR="00D17621">
              <w:t>-</w:t>
            </w:r>
            <w:r w:rsidRPr="00A073B7">
              <w:t>nen</w:t>
            </w:r>
            <w:proofErr w:type="spellEnd"/>
            <w:proofErr w:type="gramEnd"/>
            <w:r w:rsidRPr="00A073B7">
              <w:t xml:space="preserve"> Liegenschaften führen und </w:t>
            </w:r>
            <w:r w:rsidR="00266925">
              <w:t xml:space="preserve">die Einhaltung des Anteils erneuerbarer Energie </w:t>
            </w:r>
            <w:r w:rsidRPr="00A073B7">
              <w:t xml:space="preserve">jährlich prüfen! </w:t>
            </w:r>
            <w:r w:rsidR="00FF590C" w:rsidRPr="00C14248">
              <w:rPr>
                <w:b/>
                <w:bCs/>
              </w:rPr>
              <w:t>§ 47 </w:t>
            </w:r>
            <w:r w:rsidRPr="00C14248">
              <w:rPr>
                <w:b/>
                <w:bCs/>
              </w:rPr>
              <w:t xml:space="preserve">g bis </w:t>
            </w:r>
            <w:r w:rsidR="00FF590C" w:rsidRPr="00C14248">
              <w:rPr>
                <w:b/>
                <w:bCs/>
              </w:rPr>
              <w:t>47 </w:t>
            </w:r>
            <w:r w:rsidRPr="00C14248">
              <w:rPr>
                <w:b/>
                <w:bCs/>
              </w:rPr>
              <w:t xml:space="preserve">m </w:t>
            </w:r>
            <w:r w:rsidR="00FF590C" w:rsidRPr="00C14248">
              <w:rPr>
                <w:b/>
                <w:bCs/>
              </w:rPr>
              <w:t>BBV </w:t>
            </w:r>
            <w:r w:rsidRPr="00C14248">
              <w:rPr>
                <w:b/>
                <w:bCs/>
              </w:rPr>
              <w:t>I</w:t>
            </w:r>
          </w:p>
        </w:tc>
        <w:tc>
          <w:tcPr>
            <w:tcW w:w="1187" w:type="dxa"/>
            <w:hideMark/>
          </w:tcPr>
          <w:p w14:paraId="3F0DC041" w14:textId="65CF8A1D" w:rsidR="00A073B7" w:rsidRPr="00A073B7" w:rsidRDefault="00A073B7">
            <w:r w:rsidRPr="00A073B7">
              <w:t xml:space="preserve">Bsp. </w:t>
            </w:r>
            <w:r w:rsidR="00A546E3">
              <w:t>10</w:t>
            </w:r>
          </w:p>
        </w:tc>
      </w:tr>
      <w:tr w:rsidR="00FB5193" w:rsidRPr="00A073B7" w14:paraId="1600048D" w14:textId="77777777" w:rsidTr="00116824">
        <w:trPr>
          <w:trHeight w:val="1210"/>
        </w:trPr>
        <w:tc>
          <w:tcPr>
            <w:tcW w:w="512" w:type="dxa"/>
            <w:textDirection w:val="btLr"/>
            <w:hideMark/>
          </w:tcPr>
          <w:p w14:paraId="3391E154" w14:textId="72CB4962" w:rsidR="00A073B7" w:rsidRPr="00A073B7" w:rsidRDefault="00A073B7" w:rsidP="00B83EE4">
            <w:pPr>
              <w:jc w:val="center"/>
              <w:rPr>
                <w:b/>
                <w:bCs/>
              </w:rPr>
            </w:pPr>
            <w:r w:rsidRPr="00A073B7">
              <w:rPr>
                <w:b/>
                <w:bCs/>
              </w:rPr>
              <w:t>«Effiziente</w:t>
            </w:r>
            <w:r>
              <w:rPr>
                <w:b/>
                <w:bCs/>
              </w:rPr>
              <w:t xml:space="preserve"> </w:t>
            </w:r>
            <w:r w:rsidRPr="00A073B7">
              <w:rPr>
                <w:b/>
                <w:bCs/>
              </w:rPr>
              <w:t>Bauten»</w:t>
            </w:r>
          </w:p>
        </w:tc>
        <w:tc>
          <w:tcPr>
            <w:tcW w:w="2035" w:type="dxa"/>
            <w:hideMark/>
          </w:tcPr>
          <w:p w14:paraId="7E7E25C9" w14:textId="2CEB6854" w:rsidR="00A073B7" w:rsidRPr="00A073B7" w:rsidRDefault="00A073B7">
            <w:r w:rsidRPr="00A073B7">
              <w:t xml:space="preserve">Das bestehende Gebäude hat Minergie-Standard oder </w:t>
            </w:r>
            <w:r w:rsidRPr="00A073B7">
              <w:br/>
              <w:t xml:space="preserve">GEAK-Kategorie A, B, C oder D und ist gleichzeitig jünger als 1990 </w:t>
            </w:r>
            <w:r w:rsidR="00BF5C18" w:rsidRPr="00A073B7">
              <w:t>(§</w:t>
            </w:r>
            <w:r w:rsidR="00BF5C18">
              <w:t> </w:t>
            </w:r>
            <w:r w:rsidR="00BF5C18" w:rsidRPr="00A073B7">
              <w:t>47</w:t>
            </w:r>
            <w:r w:rsidR="00BF5C18">
              <w:t> </w:t>
            </w:r>
            <w:r w:rsidRPr="00A073B7">
              <w:t>e Abs</w:t>
            </w:r>
            <w:r w:rsidR="00BF5C18" w:rsidRPr="00A073B7">
              <w:t>.</w:t>
            </w:r>
            <w:r w:rsidR="00BF5C18">
              <w:t> </w:t>
            </w:r>
            <w:r w:rsidRPr="00A073B7">
              <w:t>1 lit.</w:t>
            </w:r>
            <w:r w:rsidR="00D17621">
              <w:t> </w:t>
            </w:r>
            <w:r w:rsidRPr="00A073B7">
              <w:t xml:space="preserve">b und c und </w:t>
            </w:r>
            <w:r w:rsidR="00BF5C18" w:rsidRPr="00A073B7">
              <w:t>§</w:t>
            </w:r>
            <w:r w:rsidR="00BF5C18">
              <w:t> </w:t>
            </w:r>
            <w:r w:rsidRPr="00A073B7">
              <w:t xml:space="preserve">2 </w:t>
            </w:r>
            <w:r w:rsidR="00BF5C18" w:rsidRPr="00A073B7">
              <w:t>BBV</w:t>
            </w:r>
            <w:r w:rsidR="00BF5C18">
              <w:t> </w:t>
            </w:r>
            <w:r w:rsidRPr="00A073B7">
              <w:t>I).</w:t>
            </w:r>
          </w:p>
        </w:tc>
        <w:tc>
          <w:tcPr>
            <w:tcW w:w="1417" w:type="dxa"/>
            <w:hideMark/>
          </w:tcPr>
          <w:p w14:paraId="487C7ACB" w14:textId="77777777" w:rsidR="00A073B7" w:rsidRPr="00A073B7" w:rsidRDefault="00A073B7">
            <w:r w:rsidRPr="00A073B7">
              <w:t xml:space="preserve">WTA-Formular, EN-LCC-ZH </w:t>
            </w:r>
            <w:r w:rsidRPr="00A073B7">
              <w:rPr>
                <w:b/>
                <w:bCs/>
              </w:rPr>
              <w:t>und EN-120-ZH</w:t>
            </w:r>
          </w:p>
        </w:tc>
        <w:tc>
          <w:tcPr>
            <w:tcW w:w="1276" w:type="dxa"/>
            <w:hideMark/>
          </w:tcPr>
          <w:p w14:paraId="6A7F9170" w14:textId="6524CAD5" w:rsidR="00A073B7" w:rsidRPr="00A073B7" w:rsidRDefault="00A073B7">
            <w:r w:rsidRPr="00A073B7">
              <w:t xml:space="preserve">Ist auf EN-120-ZH </w:t>
            </w:r>
            <w:proofErr w:type="spellStart"/>
            <w:r w:rsidRPr="00A073B7">
              <w:t>nachzuwei</w:t>
            </w:r>
            <w:r w:rsidR="00D17621">
              <w:t>-</w:t>
            </w:r>
            <w:r w:rsidRPr="00A073B7">
              <w:t>sen</w:t>
            </w:r>
            <w:proofErr w:type="spellEnd"/>
          </w:p>
        </w:tc>
        <w:tc>
          <w:tcPr>
            <w:tcW w:w="1134" w:type="dxa"/>
            <w:hideMark/>
          </w:tcPr>
          <w:p w14:paraId="3AFB71C5" w14:textId="77777777" w:rsidR="00A073B7" w:rsidRPr="00A073B7" w:rsidRDefault="00A073B7">
            <w:r w:rsidRPr="00A073B7">
              <w:t>Ohne Auflagen</w:t>
            </w:r>
          </w:p>
        </w:tc>
        <w:tc>
          <w:tcPr>
            <w:tcW w:w="1332" w:type="dxa"/>
            <w:hideMark/>
          </w:tcPr>
          <w:p w14:paraId="5B48649D" w14:textId="77777777" w:rsidR="00A073B7" w:rsidRPr="00A073B7" w:rsidRDefault="00A073B7">
            <w:r w:rsidRPr="00A073B7">
              <w:t> </w:t>
            </w:r>
          </w:p>
        </w:tc>
        <w:tc>
          <w:tcPr>
            <w:tcW w:w="1563" w:type="dxa"/>
            <w:hideMark/>
          </w:tcPr>
          <w:p w14:paraId="0348B0E8" w14:textId="77777777" w:rsidR="00A073B7" w:rsidRPr="00A073B7" w:rsidRDefault="00A073B7">
            <w:pPr>
              <w:rPr>
                <w:b/>
                <w:bCs/>
              </w:rPr>
            </w:pPr>
            <w:r w:rsidRPr="00A073B7">
              <w:rPr>
                <w:b/>
                <w:bCs/>
              </w:rPr>
              <w:t> </w:t>
            </w:r>
          </w:p>
        </w:tc>
        <w:tc>
          <w:tcPr>
            <w:tcW w:w="1187" w:type="dxa"/>
            <w:hideMark/>
          </w:tcPr>
          <w:p w14:paraId="16B76DE7" w14:textId="5D9D7BB6" w:rsidR="00A073B7" w:rsidRPr="00A073B7" w:rsidRDefault="00A073B7">
            <w:r w:rsidRPr="00A073B7">
              <w:t>«WTA-</w:t>
            </w:r>
            <w:proofErr w:type="spellStart"/>
            <w:r w:rsidRPr="00A073B7">
              <w:t>Bewilli</w:t>
            </w:r>
            <w:proofErr w:type="spellEnd"/>
            <w:r w:rsidR="00D17621">
              <w:t>-</w:t>
            </w:r>
            <w:proofErr w:type="spellStart"/>
            <w:r w:rsidRPr="00A073B7">
              <w:t>gung</w:t>
            </w:r>
            <w:proofErr w:type="spellEnd"/>
            <w:r w:rsidRPr="00A073B7">
              <w:t>»</w:t>
            </w:r>
            <w:r w:rsidR="008A6223">
              <w:t xml:space="preserve"> </w:t>
            </w:r>
            <w:r w:rsidR="008A6223">
              <w:br/>
              <w:t>Bsp. 8</w:t>
            </w:r>
          </w:p>
        </w:tc>
      </w:tr>
    </w:tbl>
    <w:p w14:paraId="2728F723" w14:textId="1B63E397" w:rsidR="00D93EBC" w:rsidRDefault="00D93EBC" w:rsidP="00A5309D"/>
    <w:p w14:paraId="621EE508" w14:textId="77777777" w:rsidR="00D93EBC" w:rsidRDefault="00D93EBC">
      <w:r>
        <w:br w:type="page"/>
      </w:r>
    </w:p>
    <w:tbl>
      <w:tblPr>
        <w:tblStyle w:val="Tabellenraster"/>
        <w:tblW w:w="0" w:type="auto"/>
        <w:tblLayout w:type="fixed"/>
        <w:tblLook w:val="04A0" w:firstRow="1" w:lastRow="0" w:firstColumn="1" w:lastColumn="0" w:noHBand="0" w:noVBand="1"/>
      </w:tblPr>
      <w:tblGrid>
        <w:gridCol w:w="503"/>
        <w:gridCol w:w="2090"/>
        <w:gridCol w:w="1371"/>
        <w:gridCol w:w="1701"/>
        <w:gridCol w:w="1276"/>
        <w:gridCol w:w="1100"/>
        <w:gridCol w:w="1168"/>
        <w:gridCol w:w="1197"/>
      </w:tblGrid>
      <w:tr w:rsidR="00FB5193" w:rsidRPr="00D93EBC" w14:paraId="1CDBCEC5" w14:textId="77777777" w:rsidTr="005A2FDF">
        <w:trPr>
          <w:trHeight w:val="980"/>
        </w:trPr>
        <w:tc>
          <w:tcPr>
            <w:tcW w:w="503" w:type="dxa"/>
            <w:shd w:val="clear" w:color="auto" w:fill="FFF2CC" w:themeFill="accent4" w:themeFillTint="33"/>
            <w:noWrap/>
            <w:hideMark/>
          </w:tcPr>
          <w:p w14:paraId="0267DE2C" w14:textId="50D6E25B" w:rsidR="00D93EBC" w:rsidRPr="00D93EBC" w:rsidRDefault="00D93EBC"/>
        </w:tc>
        <w:tc>
          <w:tcPr>
            <w:tcW w:w="2090" w:type="dxa"/>
            <w:shd w:val="clear" w:color="auto" w:fill="FFF2CC" w:themeFill="accent4" w:themeFillTint="33"/>
            <w:hideMark/>
          </w:tcPr>
          <w:p w14:paraId="65C2F43B" w14:textId="77777777" w:rsidR="00D93EBC" w:rsidRPr="00D93EBC" w:rsidRDefault="00D93EBC">
            <w:r w:rsidRPr="00D93EBC">
              <w:t>Gewähltes System zur Wärmeerzeugung</w:t>
            </w:r>
          </w:p>
        </w:tc>
        <w:tc>
          <w:tcPr>
            <w:tcW w:w="1371" w:type="dxa"/>
            <w:shd w:val="clear" w:color="auto" w:fill="FFF2CC" w:themeFill="accent4" w:themeFillTint="33"/>
            <w:hideMark/>
          </w:tcPr>
          <w:p w14:paraId="032068C3" w14:textId="77777777" w:rsidR="00D93EBC" w:rsidRPr="00D93EBC" w:rsidRDefault="00D93EBC">
            <w:r w:rsidRPr="00D93EBC">
              <w:t>Erforderliche Unterlagen</w:t>
            </w:r>
          </w:p>
        </w:tc>
        <w:tc>
          <w:tcPr>
            <w:tcW w:w="1701" w:type="dxa"/>
            <w:shd w:val="clear" w:color="auto" w:fill="FFF2CC" w:themeFill="accent4" w:themeFillTint="33"/>
            <w:hideMark/>
          </w:tcPr>
          <w:p w14:paraId="0D5FA57C" w14:textId="77777777" w:rsidR="00D93EBC" w:rsidRPr="00D93EBC" w:rsidRDefault="00D93EBC">
            <w:r w:rsidRPr="00D93EBC">
              <w:t>Prüfung Voraus-setzungen für Bewilligungs-fähigkeit</w:t>
            </w:r>
          </w:p>
        </w:tc>
        <w:tc>
          <w:tcPr>
            <w:tcW w:w="1276" w:type="dxa"/>
            <w:shd w:val="clear" w:color="auto" w:fill="FFF2CC" w:themeFill="accent4" w:themeFillTint="33"/>
            <w:hideMark/>
          </w:tcPr>
          <w:p w14:paraId="295C32B5" w14:textId="77777777" w:rsidR="00D93EBC" w:rsidRPr="00D93EBC" w:rsidRDefault="00D93EBC">
            <w:r w:rsidRPr="00D93EBC">
              <w:t>Bewilligung</w:t>
            </w:r>
          </w:p>
        </w:tc>
        <w:tc>
          <w:tcPr>
            <w:tcW w:w="1100" w:type="dxa"/>
            <w:shd w:val="clear" w:color="auto" w:fill="FFF2CC" w:themeFill="accent4" w:themeFillTint="33"/>
            <w:hideMark/>
          </w:tcPr>
          <w:p w14:paraId="51121E1F" w14:textId="0A04577F" w:rsidR="00D93EBC" w:rsidRPr="00D93EBC" w:rsidRDefault="00D93EBC">
            <w:r w:rsidRPr="00D93EBC">
              <w:t xml:space="preserve">Auflagen in der </w:t>
            </w:r>
            <w:proofErr w:type="spellStart"/>
            <w:r w:rsidRPr="00D93EBC">
              <w:t>Bewilli</w:t>
            </w:r>
            <w:r w:rsidR="005A2FDF">
              <w:t>-</w:t>
            </w:r>
            <w:r w:rsidRPr="00D93EBC">
              <w:t>gung</w:t>
            </w:r>
            <w:proofErr w:type="spellEnd"/>
          </w:p>
        </w:tc>
        <w:tc>
          <w:tcPr>
            <w:tcW w:w="1168" w:type="dxa"/>
            <w:shd w:val="clear" w:color="auto" w:fill="FFF2CC" w:themeFill="accent4" w:themeFillTint="33"/>
            <w:hideMark/>
          </w:tcPr>
          <w:p w14:paraId="3F1A7955" w14:textId="2542C7AE" w:rsidR="00D93EBC" w:rsidRPr="00D93EBC" w:rsidRDefault="00D93EBC" w:rsidP="005A2FDF">
            <w:pPr>
              <w:ind w:left="-79" w:right="-64"/>
              <w:rPr>
                <w:b/>
                <w:bCs/>
              </w:rPr>
            </w:pPr>
            <w:r w:rsidRPr="00D93EBC">
              <w:rPr>
                <w:b/>
                <w:bCs/>
              </w:rPr>
              <w:t>Zusätzliche Aufgaben Gemeinde</w:t>
            </w:r>
          </w:p>
        </w:tc>
        <w:tc>
          <w:tcPr>
            <w:tcW w:w="1197" w:type="dxa"/>
            <w:shd w:val="clear" w:color="auto" w:fill="FFF2CC" w:themeFill="accent4" w:themeFillTint="33"/>
            <w:hideMark/>
          </w:tcPr>
          <w:p w14:paraId="75AD8532" w14:textId="5E0E39C7" w:rsidR="00D93EBC" w:rsidRPr="00D93EBC" w:rsidRDefault="00D93EBC">
            <w:r w:rsidRPr="00D93EBC">
              <w:t>Hinweis zur Bewilligun</w:t>
            </w:r>
            <w:r w:rsidR="00D17621">
              <w:t xml:space="preserve">g, </w:t>
            </w:r>
            <w:r w:rsidRPr="00D93EBC">
              <w:t>Beispiel</w:t>
            </w:r>
          </w:p>
        </w:tc>
      </w:tr>
      <w:tr w:rsidR="00FB5193" w:rsidRPr="00D93EBC" w14:paraId="6C828BDC" w14:textId="77777777" w:rsidTr="005A2FDF">
        <w:trPr>
          <w:trHeight w:val="1040"/>
        </w:trPr>
        <w:tc>
          <w:tcPr>
            <w:tcW w:w="503" w:type="dxa"/>
            <w:vMerge w:val="restart"/>
            <w:textDirection w:val="btLr"/>
            <w:hideMark/>
          </w:tcPr>
          <w:p w14:paraId="14B296D2" w14:textId="77777777" w:rsidR="00D93EBC" w:rsidRPr="00D93EBC" w:rsidRDefault="00D93EBC" w:rsidP="00B83EE4">
            <w:pPr>
              <w:jc w:val="center"/>
              <w:rPr>
                <w:b/>
                <w:bCs/>
              </w:rPr>
            </w:pPr>
            <w:r w:rsidRPr="00D93EBC">
              <w:rPr>
                <w:b/>
                <w:bCs/>
              </w:rPr>
              <w:t>Standardlösungen gemäss EN-120-ZH</w:t>
            </w:r>
          </w:p>
        </w:tc>
        <w:tc>
          <w:tcPr>
            <w:tcW w:w="2090" w:type="dxa"/>
            <w:hideMark/>
          </w:tcPr>
          <w:p w14:paraId="2250B468" w14:textId="77777777" w:rsidR="00D93EBC" w:rsidRPr="00D93EBC" w:rsidRDefault="00D93EBC">
            <w:r w:rsidRPr="00D93EBC">
              <w:t>Standardlösung 1</w:t>
            </w:r>
            <w:r w:rsidRPr="00D93EBC">
              <w:br/>
            </w:r>
            <w:r w:rsidRPr="00D93EBC">
              <w:rPr>
                <w:b/>
                <w:bCs/>
                <w:i/>
                <w:iCs/>
              </w:rPr>
              <w:t>Thermische Sonnenkollektoren für die Wassererwärmung</w:t>
            </w:r>
          </w:p>
        </w:tc>
        <w:tc>
          <w:tcPr>
            <w:tcW w:w="1371" w:type="dxa"/>
            <w:hideMark/>
          </w:tcPr>
          <w:p w14:paraId="0D25C384" w14:textId="77777777" w:rsidR="00D93EBC" w:rsidRPr="00D93EBC" w:rsidRDefault="00D93EBC">
            <w:r w:rsidRPr="00D93EBC">
              <w:t>WTA-Formular, EN-LCC-ZH und EN-120-ZH</w:t>
            </w:r>
          </w:p>
        </w:tc>
        <w:tc>
          <w:tcPr>
            <w:tcW w:w="1701" w:type="dxa"/>
            <w:hideMark/>
          </w:tcPr>
          <w:p w14:paraId="7CCA483C" w14:textId="77777777" w:rsidR="00D93EBC" w:rsidRPr="00D93EBC" w:rsidRDefault="00D93EBC">
            <w:r w:rsidRPr="00D93EBC">
              <w:t>Baugesuch/ Bewilligung für bauliche Anpassungen</w:t>
            </w:r>
          </w:p>
        </w:tc>
        <w:tc>
          <w:tcPr>
            <w:tcW w:w="1276" w:type="dxa"/>
            <w:hideMark/>
          </w:tcPr>
          <w:p w14:paraId="77422938" w14:textId="76824632" w:rsidR="00D93EBC" w:rsidRPr="00D93EBC" w:rsidRDefault="00D93EBC">
            <w:r w:rsidRPr="00D93EBC">
              <w:t>Auflage, wenn bauliche Massnahme noch fehlt</w:t>
            </w:r>
          </w:p>
        </w:tc>
        <w:tc>
          <w:tcPr>
            <w:tcW w:w="1100" w:type="dxa"/>
            <w:hideMark/>
          </w:tcPr>
          <w:p w14:paraId="40343A43" w14:textId="77777777" w:rsidR="00D93EBC" w:rsidRPr="00D93EBC" w:rsidRDefault="00D93EBC">
            <w:r w:rsidRPr="00D93EBC">
              <w:t>3-Jahres-Frist zur Erstellung</w:t>
            </w:r>
          </w:p>
        </w:tc>
        <w:tc>
          <w:tcPr>
            <w:tcW w:w="1168" w:type="dxa"/>
            <w:hideMark/>
          </w:tcPr>
          <w:p w14:paraId="2EABEBFD" w14:textId="7ECBD5E2" w:rsidR="00D93EBC" w:rsidRPr="00D93EBC" w:rsidRDefault="00D93EBC" w:rsidP="005A2FDF">
            <w:pPr>
              <w:ind w:left="-79" w:right="-64"/>
            </w:pPr>
            <w:r w:rsidRPr="00D93EBC">
              <w:t>Frist überwachen</w:t>
            </w:r>
          </w:p>
        </w:tc>
        <w:tc>
          <w:tcPr>
            <w:tcW w:w="1197" w:type="dxa"/>
            <w:hideMark/>
          </w:tcPr>
          <w:p w14:paraId="148925F9" w14:textId="65F2551F" w:rsidR="00D93EBC" w:rsidRPr="00D93EBC" w:rsidRDefault="00D93EBC">
            <w:r w:rsidRPr="00D93EBC">
              <w:t xml:space="preserve">Bsp. </w:t>
            </w:r>
            <w:r w:rsidR="00A546E3">
              <w:t>9</w:t>
            </w:r>
          </w:p>
        </w:tc>
      </w:tr>
      <w:tr w:rsidR="00FB5193" w:rsidRPr="00D93EBC" w14:paraId="6C7EBEEC" w14:textId="77777777" w:rsidTr="005A2FDF">
        <w:trPr>
          <w:trHeight w:val="690"/>
        </w:trPr>
        <w:tc>
          <w:tcPr>
            <w:tcW w:w="503" w:type="dxa"/>
            <w:vMerge/>
            <w:hideMark/>
          </w:tcPr>
          <w:p w14:paraId="673C5EEC" w14:textId="77777777" w:rsidR="00D93EBC" w:rsidRPr="00D93EBC" w:rsidRDefault="00D93EBC">
            <w:pPr>
              <w:rPr>
                <w:b/>
                <w:bCs/>
              </w:rPr>
            </w:pPr>
          </w:p>
        </w:tc>
        <w:tc>
          <w:tcPr>
            <w:tcW w:w="2090" w:type="dxa"/>
            <w:hideMark/>
          </w:tcPr>
          <w:p w14:paraId="12126212" w14:textId="77777777" w:rsidR="00D93EBC" w:rsidRPr="00D93EBC" w:rsidRDefault="00D93EBC">
            <w:r w:rsidRPr="00D93EBC">
              <w:t>Standardlösung 2</w:t>
            </w:r>
            <w:r w:rsidRPr="00D93EBC">
              <w:br/>
              <w:t>Holzfeuerung als Hauptwärmeerzeugung</w:t>
            </w:r>
          </w:p>
        </w:tc>
        <w:tc>
          <w:tcPr>
            <w:tcW w:w="1371" w:type="dxa"/>
            <w:hideMark/>
          </w:tcPr>
          <w:p w14:paraId="66491A50" w14:textId="77777777" w:rsidR="00D93EBC" w:rsidRPr="00D93EBC" w:rsidRDefault="00D93EBC">
            <w:r w:rsidRPr="00D93EBC">
              <w:t>WTA-Formular, EN-LCC-ZH und EN-120-ZH</w:t>
            </w:r>
          </w:p>
        </w:tc>
        <w:tc>
          <w:tcPr>
            <w:tcW w:w="1701" w:type="dxa"/>
            <w:hideMark/>
          </w:tcPr>
          <w:p w14:paraId="1D835DBC" w14:textId="77777777" w:rsidR="00D93EBC" w:rsidRPr="00D93EBC" w:rsidRDefault="00D93EBC">
            <w:r w:rsidRPr="00D93EBC">
              <w:t> </w:t>
            </w:r>
          </w:p>
        </w:tc>
        <w:tc>
          <w:tcPr>
            <w:tcW w:w="1276" w:type="dxa"/>
            <w:hideMark/>
          </w:tcPr>
          <w:p w14:paraId="53AFB3A3" w14:textId="77777777" w:rsidR="00D93EBC" w:rsidRPr="00D93EBC" w:rsidRDefault="00D93EBC">
            <w:r w:rsidRPr="00D93EBC">
              <w:t>Ohne Auflagen</w:t>
            </w:r>
          </w:p>
        </w:tc>
        <w:tc>
          <w:tcPr>
            <w:tcW w:w="1100" w:type="dxa"/>
            <w:hideMark/>
          </w:tcPr>
          <w:p w14:paraId="168B52DA" w14:textId="77777777" w:rsidR="00D93EBC" w:rsidRPr="00D93EBC" w:rsidRDefault="00D93EBC">
            <w:r w:rsidRPr="00D93EBC">
              <w:t> </w:t>
            </w:r>
          </w:p>
        </w:tc>
        <w:tc>
          <w:tcPr>
            <w:tcW w:w="1168" w:type="dxa"/>
            <w:hideMark/>
          </w:tcPr>
          <w:p w14:paraId="79F6387A" w14:textId="77777777" w:rsidR="00D93EBC" w:rsidRPr="00D93EBC" w:rsidRDefault="00D93EBC" w:rsidP="005A2FDF">
            <w:pPr>
              <w:ind w:left="-79" w:right="-64"/>
            </w:pPr>
            <w:r w:rsidRPr="00D93EBC">
              <w:t> </w:t>
            </w:r>
          </w:p>
        </w:tc>
        <w:tc>
          <w:tcPr>
            <w:tcW w:w="1197" w:type="dxa"/>
            <w:hideMark/>
          </w:tcPr>
          <w:p w14:paraId="75E1A4DE" w14:textId="2CFEF3A4" w:rsidR="00D93EBC" w:rsidRPr="00D93EBC" w:rsidRDefault="00D93EBC">
            <w:r w:rsidRPr="00D93EBC">
              <w:t>«WTA-</w:t>
            </w:r>
            <w:proofErr w:type="spellStart"/>
            <w:r w:rsidRPr="00D93EBC">
              <w:t>Bewilli</w:t>
            </w:r>
            <w:proofErr w:type="spellEnd"/>
            <w:r w:rsidR="00D17621">
              <w:t>-</w:t>
            </w:r>
            <w:proofErr w:type="spellStart"/>
            <w:r w:rsidRPr="00D93EBC">
              <w:t>gung</w:t>
            </w:r>
            <w:proofErr w:type="spellEnd"/>
            <w:r w:rsidRPr="00D93EBC">
              <w:t>»</w:t>
            </w:r>
            <w:r w:rsidR="0019481E">
              <w:t xml:space="preserve"> </w:t>
            </w:r>
            <w:r w:rsidR="0019481E">
              <w:br/>
              <w:t>Bsp. 8</w:t>
            </w:r>
          </w:p>
        </w:tc>
      </w:tr>
      <w:tr w:rsidR="00FB5193" w:rsidRPr="00D93EBC" w14:paraId="6AA8B4B7" w14:textId="77777777" w:rsidTr="005A2FDF">
        <w:trPr>
          <w:trHeight w:val="690"/>
        </w:trPr>
        <w:tc>
          <w:tcPr>
            <w:tcW w:w="503" w:type="dxa"/>
            <w:vMerge/>
            <w:hideMark/>
          </w:tcPr>
          <w:p w14:paraId="556F61B0" w14:textId="77777777" w:rsidR="00D93EBC" w:rsidRPr="00D93EBC" w:rsidRDefault="00D93EBC">
            <w:pPr>
              <w:rPr>
                <w:b/>
                <w:bCs/>
              </w:rPr>
            </w:pPr>
          </w:p>
        </w:tc>
        <w:tc>
          <w:tcPr>
            <w:tcW w:w="2090" w:type="dxa"/>
            <w:hideMark/>
          </w:tcPr>
          <w:p w14:paraId="2D0383D1" w14:textId="77777777" w:rsidR="00D93EBC" w:rsidRPr="00D93EBC" w:rsidRDefault="00D93EBC">
            <w:r w:rsidRPr="00D93EBC">
              <w:t>Standardlösung 3</w:t>
            </w:r>
            <w:r w:rsidRPr="00D93EBC">
              <w:br/>
              <w:t>Elektrisch angetriebene Wärmepumpe</w:t>
            </w:r>
          </w:p>
        </w:tc>
        <w:tc>
          <w:tcPr>
            <w:tcW w:w="1371" w:type="dxa"/>
            <w:hideMark/>
          </w:tcPr>
          <w:p w14:paraId="7AE4AB75" w14:textId="77777777" w:rsidR="00D93EBC" w:rsidRPr="00D93EBC" w:rsidRDefault="00D93EBC">
            <w:r w:rsidRPr="00D93EBC">
              <w:t>WTA-Formular, EN-LCC-ZH und EN-120-ZH</w:t>
            </w:r>
          </w:p>
        </w:tc>
        <w:tc>
          <w:tcPr>
            <w:tcW w:w="1701" w:type="dxa"/>
            <w:hideMark/>
          </w:tcPr>
          <w:p w14:paraId="3192B319" w14:textId="77777777" w:rsidR="00D93EBC" w:rsidRPr="00D93EBC" w:rsidRDefault="00D93EBC">
            <w:r w:rsidRPr="00D93EBC">
              <w:t> </w:t>
            </w:r>
          </w:p>
        </w:tc>
        <w:tc>
          <w:tcPr>
            <w:tcW w:w="1276" w:type="dxa"/>
            <w:hideMark/>
          </w:tcPr>
          <w:p w14:paraId="63ED88D7" w14:textId="77777777" w:rsidR="00D93EBC" w:rsidRPr="00D93EBC" w:rsidRDefault="00D93EBC">
            <w:r w:rsidRPr="00D93EBC">
              <w:t>Ohne Auflagen</w:t>
            </w:r>
          </w:p>
        </w:tc>
        <w:tc>
          <w:tcPr>
            <w:tcW w:w="1100" w:type="dxa"/>
            <w:hideMark/>
          </w:tcPr>
          <w:p w14:paraId="2AA79A3D" w14:textId="77777777" w:rsidR="00D93EBC" w:rsidRPr="00D93EBC" w:rsidRDefault="00D93EBC">
            <w:r w:rsidRPr="00D93EBC">
              <w:t> </w:t>
            </w:r>
          </w:p>
        </w:tc>
        <w:tc>
          <w:tcPr>
            <w:tcW w:w="1168" w:type="dxa"/>
            <w:hideMark/>
          </w:tcPr>
          <w:p w14:paraId="7AD4F2D8" w14:textId="77777777" w:rsidR="00D93EBC" w:rsidRPr="00D93EBC" w:rsidRDefault="00D93EBC" w:rsidP="005A2FDF">
            <w:pPr>
              <w:ind w:left="-79" w:right="-64"/>
            </w:pPr>
            <w:r w:rsidRPr="00D93EBC">
              <w:t> </w:t>
            </w:r>
          </w:p>
        </w:tc>
        <w:tc>
          <w:tcPr>
            <w:tcW w:w="1197" w:type="dxa"/>
            <w:hideMark/>
          </w:tcPr>
          <w:p w14:paraId="56753CC2" w14:textId="760537D4" w:rsidR="00D93EBC" w:rsidRPr="00D93EBC" w:rsidRDefault="00D93EBC">
            <w:r w:rsidRPr="00D93EBC">
              <w:t>«WTA-</w:t>
            </w:r>
            <w:proofErr w:type="spellStart"/>
            <w:r w:rsidRPr="00D93EBC">
              <w:t>Bewilli</w:t>
            </w:r>
            <w:proofErr w:type="spellEnd"/>
            <w:r w:rsidR="00D17621">
              <w:t>-</w:t>
            </w:r>
            <w:proofErr w:type="spellStart"/>
            <w:r w:rsidRPr="00D93EBC">
              <w:t>gung</w:t>
            </w:r>
            <w:proofErr w:type="spellEnd"/>
            <w:r w:rsidRPr="00D93EBC">
              <w:t>»</w:t>
            </w:r>
            <w:r w:rsidR="0019481E">
              <w:br/>
              <w:t>Bsp. 8</w:t>
            </w:r>
          </w:p>
        </w:tc>
      </w:tr>
      <w:tr w:rsidR="00FB5193" w:rsidRPr="00D93EBC" w14:paraId="67F51568" w14:textId="77777777" w:rsidTr="005A2FDF">
        <w:trPr>
          <w:trHeight w:val="690"/>
        </w:trPr>
        <w:tc>
          <w:tcPr>
            <w:tcW w:w="503" w:type="dxa"/>
            <w:vMerge/>
            <w:hideMark/>
          </w:tcPr>
          <w:p w14:paraId="6529D34E" w14:textId="77777777" w:rsidR="00D93EBC" w:rsidRPr="00D93EBC" w:rsidRDefault="00D93EBC">
            <w:pPr>
              <w:rPr>
                <w:b/>
                <w:bCs/>
              </w:rPr>
            </w:pPr>
          </w:p>
        </w:tc>
        <w:tc>
          <w:tcPr>
            <w:tcW w:w="2090" w:type="dxa"/>
            <w:hideMark/>
          </w:tcPr>
          <w:p w14:paraId="109C36B9" w14:textId="77777777" w:rsidR="00D93EBC" w:rsidRPr="00D93EBC" w:rsidRDefault="00D93EBC">
            <w:r w:rsidRPr="00D93EBC">
              <w:t>Standardlösung 4</w:t>
            </w:r>
            <w:r w:rsidRPr="00D93EBC">
              <w:br/>
              <w:t>Mit Erdgas angetriebene Wärmepumpe</w:t>
            </w:r>
          </w:p>
        </w:tc>
        <w:tc>
          <w:tcPr>
            <w:tcW w:w="1371" w:type="dxa"/>
            <w:hideMark/>
          </w:tcPr>
          <w:p w14:paraId="53EC1373" w14:textId="77777777" w:rsidR="00D93EBC" w:rsidRPr="00D93EBC" w:rsidRDefault="00D93EBC">
            <w:r w:rsidRPr="00D93EBC">
              <w:t>WTA-Formular, EN-LCC-ZH und EN-120-ZH</w:t>
            </w:r>
          </w:p>
        </w:tc>
        <w:tc>
          <w:tcPr>
            <w:tcW w:w="1701" w:type="dxa"/>
            <w:hideMark/>
          </w:tcPr>
          <w:p w14:paraId="22B2FE1E" w14:textId="77777777" w:rsidR="00D93EBC" w:rsidRPr="00D93EBC" w:rsidRDefault="00D93EBC">
            <w:r w:rsidRPr="00D93EBC">
              <w:t> </w:t>
            </w:r>
          </w:p>
        </w:tc>
        <w:tc>
          <w:tcPr>
            <w:tcW w:w="1276" w:type="dxa"/>
            <w:hideMark/>
          </w:tcPr>
          <w:p w14:paraId="47CB887C" w14:textId="77777777" w:rsidR="00D93EBC" w:rsidRPr="00D93EBC" w:rsidRDefault="00D93EBC">
            <w:r w:rsidRPr="00D93EBC">
              <w:t>Ohne Auflagen</w:t>
            </w:r>
          </w:p>
        </w:tc>
        <w:tc>
          <w:tcPr>
            <w:tcW w:w="1100" w:type="dxa"/>
            <w:hideMark/>
          </w:tcPr>
          <w:p w14:paraId="663FD0BD" w14:textId="77777777" w:rsidR="00D93EBC" w:rsidRPr="00D93EBC" w:rsidRDefault="00D93EBC">
            <w:r w:rsidRPr="00D93EBC">
              <w:t> </w:t>
            </w:r>
          </w:p>
        </w:tc>
        <w:tc>
          <w:tcPr>
            <w:tcW w:w="1168" w:type="dxa"/>
            <w:hideMark/>
          </w:tcPr>
          <w:p w14:paraId="3937DEBE" w14:textId="77777777" w:rsidR="00D93EBC" w:rsidRPr="00D93EBC" w:rsidRDefault="00D93EBC" w:rsidP="005A2FDF">
            <w:pPr>
              <w:ind w:left="-79" w:right="-64"/>
            </w:pPr>
            <w:r w:rsidRPr="00D93EBC">
              <w:t> </w:t>
            </w:r>
          </w:p>
        </w:tc>
        <w:tc>
          <w:tcPr>
            <w:tcW w:w="1197" w:type="dxa"/>
            <w:hideMark/>
          </w:tcPr>
          <w:p w14:paraId="12C44113" w14:textId="77777777" w:rsidR="00D93EBC" w:rsidRDefault="00D93EBC">
            <w:r w:rsidRPr="00D93EBC">
              <w:t>«WTA-</w:t>
            </w:r>
            <w:proofErr w:type="spellStart"/>
            <w:r w:rsidRPr="00D93EBC">
              <w:t>Bewilli</w:t>
            </w:r>
            <w:proofErr w:type="spellEnd"/>
            <w:r w:rsidR="00D17621">
              <w:t>-</w:t>
            </w:r>
            <w:proofErr w:type="spellStart"/>
            <w:r w:rsidRPr="00D93EBC">
              <w:t>gung</w:t>
            </w:r>
            <w:proofErr w:type="spellEnd"/>
            <w:r w:rsidRPr="00D93EBC">
              <w:t>»</w:t>
            </w:r>
          </w:p>
          <w:p w14:paraId="2F68F112" w14:textId="7EFAC24C" w:rsidR="0019481E" w:rsidRPr="00D93EBC" w:rsidRDefault="0019481E">
            <w:r>
              <w:t>Bsp. 8</w:t>
            </w:r>
          </w:p>
        </w:tc>
      </w:tr>
      <w:tr w:rsidR="00FB5193" w:rsidRPr="00D93EBC" w14:paraId="4449DBB7" w14:textId="77777777" w:rsidTr="005A2FDF">
        <w:trPr>
          <w:trHeight w:val="690"/>
        </w:trPr>
        <w:tc>
          <w:tcPr>
            <w:tcW w:w="503" w:type="dxa"/>
            <w:vMerge/>
            <w:hideMark/>
          </w:tcPr>
          <w:p w14:paraId="404316C4" w14:textId="77777777" w:rsidR="00D93EBC" w:rsidRPr="00D93EBC" w:rsidRDefault="00D93EBC">
            <w:pPr>
              <w:rPr>
                <w:b/>
                <w:bCs/>
              </w:rPr>
            </w:pPr>
          </w:p>
        </w:tc>
        <w:tc>
          <w:tcPr>
            <w:tcW w:w="2090" w:type="dxa"/>
            <w:hideMark/>
          </w:tcPr>
          <w:p w14:paraId="68CD2AD4" w14:textId="77777777" w:rsidR="00D93EBC" w:rsidRPr="00D93EBC" w:rsidRDefault="00D93EBC">
            <w:r w:rsidRPr="00D93EBC">
              <w:t>Standardlösung 5</w:t>
            </w:r>
            <w:r w:rsidRPr="00D93EBC">
              <w:br/>
              <w:t>Fernwärme aus Abwärme oder erneuerbaren Energien</w:t>
            </w:r>
          </w:p>
        </w:tc>
        <w:tc>
          <w:tcPr>
            <w:tcW w:w="1371" w:type="dxa"/>
            <w:hideMark/>
          </w:tcPr>
          <w:p w14:paraId="21F0E7C0" w14:textId="77777777" w:rsidR="00D93EBC" w:rsidRPr="00D93EBC" w:rsidRDefault="00D93EBC">
            <w:r w:rsidRPr="00D93EBC">
              <w:t>WTA-Formular, EN-LCC-ZH und EN-120-ZH</w:t>
            </w:r>
          </w:p>
        </w:tc>
        <w:tc>
          <w:tcPr>
            <w:tcW w:w="1701" w:type="dxa"/>
            <w:hideMark/>
          </w:tcPr>
          <w:p w14:paraId="31F77755" w14:textId="77777777" w:rsidR="00D93EBC" w:rsidRPr="00D93EBC" w:rsidRDefault="00D93EBC">
            <w:r w:rsidRPr="00D93EBC">
              <w:t> </w:t>
            </w:r>
          </w:p>
        </w:tc>
        <w:tc>
          <w:tcPr>
            <w:tcW w:w="1276" w:type="dxa"/>
            <w:hideMark/>
          </w:tcPr>
          <w:p w14:paraId="7DA9D5C3" w14:textId="77777777" w:rsidR="00D93EBC" w:rsidRPr="00D93EBC" w:rsidRDefault="00D93EBC">
            <w:r w:rsidRPr="00D93EBC">
              <w:t>Ohne Auflagen</w:t>
            </w:r>
          </w:p>
        </w:tc>
        <w:tc>
          <w:tcPr>
            <w:tcW w:w="1100" w:type="dxa"/>
            <w:hideMark/>
          </w:tcPr>
          <w:p w14:paraId="777A8A87" w14:textId="77777777" w:rsidR="00D93EBC" w:rsidRPr="00D93EBC" w:rsidRDefault="00D93EBC">
            <w:r w:rsidRPr="00D93EBC">
              <w:t> </w:t>
            </w:r>
          </w:p>
        </w:tc>
        <w:tc>
          <w:tcPr>
            <w:tcW w:w="1168" w:type="dxa"/>
            <w:hideMark/>
          </w:tcPr>
          <w:p w14:paraId="33216471" w14:textId="77777777" w:rsidR="00D93EBC" w:rsidRPr="00D93EBC" w:rsidRDefault="00D93EBC" w:rsidP="005A2FDF">
            <w:pPr>
              <w:ind w:left="-79" w:right="-64"/>
            </w:pPr>
            <w:r w:rsidRPr="00D93EBC">
              <w:t> </w:t>
            </w:r>
          </w:p>
        </w:tc>
        <w:tc>
          <w:tcPr>
            <w:tcW w:w="1197" w:type="dxa"/>
            <w:hideMark/>
          </w:tcPr>
          <w:p w14:paraId="2746901D" w14:textId="77777777" w:rsidR="00D93EBC" w:rsidRDefault="00D93EBC">
            <w:r w:rsidRPr="00D93EBC">
              <w:t>«WTA-</w:t>
            </w:r>
            <w:proofErr w:type="spellStart"/>
            <w:r w:rsidRPr="00D93EBC">
              <w:t>Bewilli</w:t>
            </w:r>
            <w:proofErr w:type="spellEnd"/>
            <w:r w:rsidR="00D17621">
              <w:t>-</w:t>
            </w:r>
            <w:proofErr w:type="spellStart"/>
            <w:r w:rsidRPr="00D93EBC">
              <w:t>gung</w:t>
            </w:r>
            <w:proofErr w:type="spellEnd"/>
            <w:r w:rsidRPr="00D93EBC">
              <w:t>»</w:t>
            </w:r>
          </w:p>
          <w:p w14:paraId="2316FF38" w14:textId="6CFD372D" w:rsidR="0019481E" w:rsidRPr="00D93EBC" w:rsidRDefault="0019481E">
            <w:r>
              <w:t>Bsp. 8</w:t>
            </w:r>
          </w:p>
        </w:tc>
      </w:tr>
      <w:tr w:rsidR="00FB5193" w:rsidRPr="00D93EBC" w14:paraId="79E324E6" w14:textId="77777777" w:rsidTr="005A2FDF">
        <w:trPr>
          <w:trHeight w:val="700"/>
        </w:trPr>
        <w:tc>
          <w:tcPr>
            <w:tcW w:w="503" w:type="dxa"/>
            <w:vMerge/>
            <w:hideMark/>
          </w:tcPr>
          <w:p w14:paraId="607EC32F" w14:textId="77777777" w:rsidR="00D93EBC" w:rsidRPr="00D93EBC" w:rsidRDefault="00D93EBC">
            <w:pPr>
              <w:rPr>
                <w:b/>
                <w:bCs/>
              </w:rPr>
            </w:pPr>
          </w:p>
        </w:tc>
        <w:tc>
          <w:tcPr>
            <w:tcW w:w="2090" w:type="dxa"/>
            <w:hideMark/>
          </w:tcPr>
          <w:p w14:paraId="7A12DBC1" w14:textId="77777777" w:rsidR="00D93EBC" w:rsidRPr="00D93EBC" w:rsidRDefault="00D93EBC">
            <w:r w:rsidRPr="00D93EBC">
              <w:t>Standardlösung 6</w:t>
            </w:r>
            <w:r w:rsidRPr="00D93EBC">
              <w:br/>
              <w:t>Wärmekraftkopplung</w:t>
            </w:r>
          </w:p>
        </w:tc>
        <w:tc>
          <w:tcPr>
            <w:tcW w:w="1371" w:type="dxa"/>
            <w:hideMark/>
          </w:tcPr>
          <w:p w14:paraId="40857AB7" w14:textId="77777777" w:rsidR="00D93EBC" w:rsidRPr="00D93EBC" w:rsidRDefault="00D93EBC">
            <w:r w:rsidRPr="00D93EBC">
              <w:t>WTA-Formular, EN-LCC-ZH, EN-120-ZH und EN-133</w:t>
            </w:r>
          </w:p>
        </w:tc>
        <w:tc>
          <w:tcPr>
            <w:tcW w:w="1701" w:type="dxa"/>
            <w:hideMark/>
          </w:tcPr>
          <w:p w14:paraId="5BC1A535" w14:textId="77777777" w:rsidR="00D93EBC" w:rsidRPr="00D93EBC" w:rsidRDefault="00D93EBC">
            <w:r w:rsidRPr="00D93EBC">
              <w:t> </w:t>
            </w:r>
          </w:p>
        </w:tc>
        <w:tc>
          <w:tcPr>
            <w:tcW w:w="1276" w:type="dxa"/>
            <w:hideMark/>
          </w:tcPr>
          <w:p w14:paraId="2EEBBD38" w14:textId="77777777" w:rsidR="00D93EBC" w:rsidRPr="00D93EBC" w:rsidRDefault="00D93EBC">
            <w:r w:rsidRPr="00D93EBC">
              <w:t>Ohne Auflagen</w:t>
            </w:r>
          </w:p>
        </w:tc>
        <w:tc>
          <w:tcPr>
            <w:tcW w:w="1100" w:type="dxa"/>
            <w:hideMark/>
          </w:tcPr>
          <w:p w14:paraId="24C6D474" w14:textId="77777777" w:rsidR="00D93EBC" w:rsidRPr="00D93EBC" w:rsidRDefault="00D93EBC">
            <w:r w:rsidRPr="00D93EBC">
              <w:t> </w:t>
            </w:r>
          </w:p>
        </w:tc>
        <w:tc>
          <w:tcPr>
            <w:tcW w:w="1168" w:type="dxa"/>
            <w:hideMark/>
          </w:tcPr>
          <w:p w14:paraId="7AD12813" w14:textId="77777777" w:rsidR="00D93EBC" w:rsidRPr="00D93EBC" w:rsidRDefault="00D93EBC" w:rsidP="005A2FDF">
            <w:pPr>
              <w:ind w:left="-79" w:right="-64"/>
            </w:pPr>
            <w:r w:rsidRPr="00D93EBC">
              <w:t> </w:t>
            </w:r>
          </w:p>
        </w:tc>
        <w:tc>
          <w:tcPr>
            <w:tcW w:w="1197" w:type="dxa"/>
            <w:hideMark/>
          </w:tcPr>
          <w:p w14:paraId="36A2BD9C" w14:textId="77777777" w:rsidR="00D93EBC" w:rsidRDefault="00D93EBC">
            <w:r w:rsidRPr="00D93EBC">
              <w:t>«WTA-</w:t>
            </w:r>
            <w:proofErr w:type="spellStart"/>
            <w:r w:rsidRPr="00D93EBC">
              <w:t>Bewilli</w:t>
            </w:r>
            <w:proofErr w:type="spellEnd"/>
            <w:r w:rsidR="00D17621">
              <w:t>-</w:t>
            </w:r>
            <w:proofErr w:type="spellStart"/>
            <w:r w:rsidRPr="00D93EBC">
              <w:t>gung</w:t>
            </w:r>
            <w:proofErr w:type="spellEnd"/>
            <w:r w:rsidRPr="00D93EBC">
              <w:t>»</w:t>
            </w:r>
          </w:p>
          <w:p w14:paraId="44FB5B1C" w14:textId="72EAADEE" w:rsidR="0019481E" w:rsidRPr="00D93EBC" w:rsidRDefault="0019481E">
            <w:r>
              <w:t>Bsp. 8</w:t>
            </w:r>
          </w:p>
        </w:tc>
      </w:tr>
      <w:tr w:rsidR="00FB5193" w:rsidRPr="00D93EBC" w14:paraId="22287FA2" w14:textId="77777777" w:rsidTr="005A2FDF">
        <w:trPr>
          <w:trHeight w:val="990"/>
        </w:trPr>
        <w:tc>
          <w:tcPr>
            <w:tcW w:w="503" w:type="dxa"/>
            <w:vMerge/>
            <w:hideMark/>
          </w:tcPr>
          <w:p w14:paraId="1A0B82B1" w14:textId="77777777" w:rsidR="00D93EBC" w:rsidRPr="00D93EBC" w:rsidRDefault="00D93EBC">
            <w:pPr>
              <w:rPr>
                <w:b/>
                <w:bCs/>
              </w:rPr>
            </w:pPr>
          </w:p>
        </w:tc>
        <w:tc>
          <w:tcPr>
            <w:tcW w:w="2090" w:type="dxa"/>
            <w:hideMark/>
          </w:tcPr>
          <w:p w14:paraId="46A192F2" w14:textId="77777777" w:rsidR="00D93EBC" w:rsidRPr="00D93EBC" w:rsidRDefault="00D93EBC">
            <w:r w:rsidRPr="00D93EBC">
              <w:t>Standardlösung 7</w:t>
            </w:r>
            <w:r w:rsidRPr="00D93EBC">
              <w:br/>
              <w:t xml:space="preserve">Wassererwärmung mit </w:t>
            </w:r>
            <w:r w:rsidRPr="00D93EBC">
              <w:rPr>
                <w:b/>
                <w:bCs/>
                <w:i/>
                <w:iCs/>
              </w:rPr>
              <w:t>Photovoltaikanlage</w:t>
            </w:r>
          </w:p>
        </w:tc>
        <w:tc>
          <w:tcPr>
            <w:tcW w:w="1371" w:type="dxa"/>
            <w:hideMark/>
          </w:tcPr>
          <w:p w14:paraId="3F8F352A" w14:textId="77777777" w:rsidR="00D93EBC" w:rsidRPr="00D93EBC" w:rsidRDefault="00D93EBC">
            <w:r w:rsidRPr="00D93EBC">
              <w:t>WTA-Formular, EN-LCC-ZH und EN-120-ZH</w:t>
            </w:r>
          </w:p>
        </w:tc>
        <w:tc>
          <w:tcPr>
            <w:tcW w:w="1701" w:type="dxa"/>
            <w:hideMark/>
          </w:tcPr>
          <w:p w14:paraId="73F771A2" w14:textId="0DE0DCC2" w:rsidR="00D93EBC" w:rsidRPr="00D93EBC" w:rsidRDefault="00D93EBC">
            <w:r w:rsidRPr="00D93EBC">
              <w:t>Baugesuch/</w:t>
            </w:r>
            <w:proofErr w:type="spellStart"/>
            <w:r w:rsidRPr="00D93EBC">
              <w:t>Bewil</w:t>
            </w:r>
            <w:r w:rsidR="00D17621">
              <w:t>-</w:t>
            </w:r>
            <w:r w:rsidRPr="00D93EBC">
              <w:t>ligung</w:t>
            </w:r>
            <w:proofErr w:type="spellEnd"/>
            <w:r w:rsidRPr="00D93EBC">
              <w:t xml:space="preserve"> für bauliche Anpassungen</w:t>
            </w:r>
          </w:p>
        </w:tc>
        <w:tc>
          <w:tcPr>
            <w:tcW w:w="1276" w:type="dxa"/>
            <w:hideMark/>
          </w:tcPr>
          <w:p w14:paraId="76CF4AD6" w14:textId="77777777" w:rsidR="00D93EBC" w:rsidRPr="00D93EBC" w:rsidRDefault="00D93EBC">
            <w:r w:rsidRPr="00D93EBC">
              <w:t>Auflage, wenn bauliche Massnahme noch fehlt</w:t>
            </w:r>
          </w:p>
        </w:tc>
        <w:tc>
          <w:tcPr>
            <w:tcW w:w="1100" w:type="dxa"/>
            <w:hideMark/>
          </w:tcPr>
          <w:p w14:paraId="0976DEAB" w14:textId="77777777" w:rsidR="00D93EBC" w:rsidRPr="00D93EBC" w:rsidRDefault="00D93EBC">
            <w:r w:rsidRPr="00D93EBC">
              <w:t>3-Jahres-Frist zur Erstellung</w:t>
            </w:r>
          </w:p>
        </w:tc>
        <w:tc>
          <w:tcPr>
            <w:tcW w:w="1168" w:type="dxa"/>
            <w:hideMark/>
          </w:tcPr>
          <w:p w14:paraId="30490164" w14:textId="6CD94AB1" w:rsidR="00D93EBC" w:rsidRPr="00D93EBC" w:rsidRDefault="00D93EBC" w:rsidP="005A2FDF">
            <w:pPr>
              <w:ind w:left="-79" w:right="-64"/>
            </w:pPr>
            <w:r w:rsidRPr="00D93EBC">
              <w:t>Frist überwachen</w:t>
            </w:r>
          </w:p>
        </w:tc>
        <w:tc>
          <w:tcPr>
            <w:tcW w:w="1197" w:type="dxa"/>
            <w:noWrap/>
            <w:hideMark/>
          </w:tcPr>
          <w:p w14:paraId="7BC726CD" w14:textId="1CB87742" w:rsidR="00D93EBC" w:rsidRPr="00D93EBC" w:rsidRDefault="00D93EBC">
            <w:r w:rsidRPr="00D93EBC">
              <w:t xml:space="preserve">Bsp. </w:t>
            </w:r>
            <w:r w:rsidR="00A546E3">
              <w:t>9</w:t>
            </w:r>
          </w:p>
        </w:tc>
      </w:tr>
      <w:tr w:rsidR="00FB5193" w:rsidRPr="00D93EBC" w14:paraId="78BCBA88" w14:textId="77777777" w:rsidTr="005A2FDF">
        <w:trPr>
          <w:trHeight w:val="980"/>
        </w:trPr>
        <w:tc>
          <w:tcPr>
            <w:tcW w:w="503" w:type="dxa"/>
            <w:vMerge/>
            <w:hideMark/>
          </w:tcPr>
          <w:p w14:paraId="06B538C1" w14:textId="77777777" w:rsidR="00D93EBC" w:rsidRPr="00D93EBC" w:rsidRDefault="00D93EBC">
            <w:pPr>
              <w:rPr>
                <w:b/>
                <w:bCs/>
              </w:rPr>
            </w:pPr>
          </w:p>
        </w:tc>
        <w:tc>
          <w:tcPr>
            <w:tcW w:w="2090" w:type="dxa"/>
            <w:hideMark/>
          </w:tcPr>
          <w:p w14:paraId="714F01DA" w14:textId="77777777" w:rsidR="00D93EBC" w:rsidRPr="00D93EBC" w:rsidRDefault="00D93EBC">
            <w:r w:rsidRPr="00D93EBC">
              <w:t>Standardlösung 8</w:t>
            </w:r>
            <w:r w:rsidRPr="00D93EBC">
              <w:br/>
            </w:r>
            <w:r w:rsidRPr="00D93EBC">
              <w:rPr>
                <w:b/>
                <w:bCs/>
                <w:i/>
                <w:iCs/>
              </w:rPr>
              <w:t>Ersatz Fenster</w:t>
            </w:r>
            <w:r w:rsidRPr="00D93EBC">
              <w:rPr>
                <w:b/>
                <w:bCs/>
              </w:rPr>
              <w:t xml:space="preserve"> </w:t>
            </w:r>
            <w:r w:rsidRPr="00D93EBC">
              <w:t xml:space="preserve">entlang der thermischen Gebäudehülle </w:t>
            </w:r>
          </w:p>
        </w:tc>
        <w:tc>
          <w:tcPr>
            <w:tcW w:w="1371" w:type="dxa"/>
            <w:hideMark/>
          </w:tcPr>
          <w:p w14:paraId="7F06FBCE" w14:textId="77777777" w:rsidR="00D93EBC" w:rsidRPr="00D93EBC" w:rsidRDefault="00D93EBC">
            <w:r w:rsidRPr="00D93EBC">
              <w:t>WTA-Formular, EN-LCC-ZH und EN-120-ZH</w:t>
            </w:r>
          </w:p>
        </w:tc>
        <w:tc>
          <w:tcPr>
            <w:tcW w:w="1701" w:type="dxa"/>
            <w:hideMark/>
          </w:tcPr>
          <w:p w14:paraId="49F71887" w14:textId="78DF26D1" w:rsidR="00D93EBC" w:rsidRPr="00D93EBC" w:rsidRDefault="00D93EBC">
            <w:r w:rsidRPr="00D93EBC">
              <w:t>Baugesuch/</w:t>
            </w:r>
            <w:proofErr w:type="spellStart"/>
            <w:r w:rsidRPr="00D93EBC">
              <w:t>Bewil</w:t>
            </w:r>
            <w:r w:rsidR="00D17621">
              <w:t>-</w:t>
            </w:r>
            <w:r w:rsidRPr="00D93EBC">
              <w:t>ligung</w:t>
            </w:r>
            <w:proofErr w:type="spellEnd"/>
            <w:r w:rsidRPr="00D93EBC">
              <w:t xml:space="preserve"> für bauliche Anpassungen</w:t>
            </w:r>
          </w:p>
        </w:tc>
        <w:tc>
          <w:tcPr>
            <w:tcW w:w="1276" w:type="dxa"/>
            <w:hideMark/>
          </w:tcPr>
          <w:p w14:paraId="2774D547" w14:textId="6713516C" w:rsidR="00D93EBC" w:rsidRPr="00D93EBC" w:rsidRDefault="00D93EBC">
            <w:r w:rsidRPr="00D93EBC">
              <w:t>Auflage, wenn bauliche Massnahme noch fehlt</w:t>
            </w:r>
          </w:p>
        </w:tc>
        <w:tc>
          <w:tcPr>
            <w:tcW w:w="1100" w:type="dxa"/>
            <w:hideMark/>
          </w:tcPr>
          <w:p w14:paraId="4826BD4A" w14:textId="77777777" w:rsidR="00D93EBC" w:rsidRPr="00D93EBC" w:rsidRDefault="00D93EBC">
            <w:r w:rsidRPr="00D93EBC">
              <w:t>3-Jahres-Frist zur Erstellung</w:t>
            </w:r>
          </w:p>
        </w:tc>
        <w:tc>
          <w:tcPr>
            <w:tcW w:w="1168" w:type="dxa"/>
            <w:hideMark/>
          </w:tcPr>
          <w:p w14:paraId="11389814" w14:textId="6B279671" w:rsidR="00D93EBC" w:rsidRPr="00D93EBC" w:rsidRDefault="00D93EBC" w:rsidP="005A2FDF">
            <w:pPr>
              <w:ind w:left="-79" w:right="-64"/>
            </w:pPr>
            <w:r w:rsidRPr="00D93EBC">
              <w:t>Frist überwachen</w:t>
            </w:r>
          </w:p>
        </w:tc>
        <w:tc>
          <w:tcPr>
            <w:tcW w:w="1197" w:type="dxa"/>
            <w:noWrap/>
            <w:hideMark/>
          </w:tcPr>
          <w:p w14:paraId="432EE2B9" w14:textId="6BC3CF27" w:rsidR="00D93EBC" w:rsidRPr="00D93EBC" w:rsidRDefault="00D93EBC">
            <w:r w:rsidRPr="00D93EBC">
              <w:t xml:space="preserve">Bsp. </w:t>
            </w:r>
            <w:r w:rsidR="00A546E3">
              <w:t>9</w:t>
            </w:r>
          </w:p>
        </w:tc>
      </w:tr>
      <w:tr w:rsidR="00FB5193" w:rsidRPr="00D93EBC" w14:paraId="5541D31C" w14:textId="77777777" w:rsidTr="005A2FDF">
        <w:trPr>
          <w:trHeight w:val="960"/>
        </w:trPr>
        <w:tc>
          <w:tcPr>
            <w:tcW w:w="503" w:type="dxa"/>
            <w:vMerge/>
            <w:hideMark/>
          </w:tcPr>
          <w:p w14:paraId="7B4CDFC0" w14:textId="77777777" w:rsidR="00D93EBC" w:rsidRPr="00D93EBC" w:rsidRDefault="00D93EBC">
            <w:pPr>
              <w:rPr>
                <w:b/>
                <w:bCs/>
              </w:rPr>
            </w:pPr>
          </w:p>
        </w:tc>
        <w:tc>
          <w:tcPr>
            <w:tcW w:w="2090" w:type="dxa"/>
            <w:hideMark/>
          </w:tcPr>
          <w:p w14:paraId="4F30BBC4" w14:textId="77777777" w:rsidR="00D93EBC" w:rsidRPr="00D93EBC" w:rsidRDefault="00D93EBC">
            <w:r w:rsidRPr="00D93EBC">
              <w:t>Standardlösung 9</w:t>
            </w:r>
            <w:r w:rsidRPr="00D93EBC">
              <w:br/>
            </w:r>
            <w:r w:rsidRPr="00D93EBC">
              <w:rPr>
                <w:b/>
                <w:bCs/>
                <w:i/>
                <w:iCs/>
              </w:rPr>
              <w:t>Wärmedämmung von Fassade und/oder Dach</w:t>
            </w:r>
          </w:p>
        </w:tc>
        <w:tc>
          <w:tcPr>
            <w:tcW w:w="1371" w:type="dxa"/>
            <w:hideMark/>
          </w:tcPr>
          <w:p w14:paraId="1BA02127" w14:textId="77777777" w:rsidR="00D93EBC" w:rsidRPr="00D93EBC" w:rsidRDefault="00D93EBC">
            <w:r w:rsidRPr="00D93EBC">
              <w:t>WTA-Formular, EN-LCC-ZH und EN-120-ZH</w:t>
            </w:r>
          </w:p>
        </w:tc>
        <w:tc>
          <w:tcPr>
            <w:tcW w:w="1701" w:type="dxa"/>
            <w:hideMark/>
          </w:tcPr>
          <w:p w14:paraId="69248B90" w14:textId="7ACC88EC" w:rsidR="00D93EBC" w:rsidRPr="00D93EBC" w:rsidRDefault="00D93EBC">
            <w:r w:rsidRPr="00D93EBC">
              <w:t>Baugesuch/</w:t>
            </w:r>
            <w:proofErr w:type="spellStart"/>
            <w:r w:rsidRPr="00D93EBC">
              <w:t>Bewil</w:t>
            </w:r>
            <w:r w:rsidR="00D17621">
              <w:t>-</w:t>
            </w:r>
            <w:r w:rsidRPr="00D93EBC">
              <w:t>ligung</w:t>
            </w:r>
            <w:proofErr w:type="spellEnd"/>
            <w:r w:rsidRPr="00D93EBC">
              <w:t xml:space="preserve"> für bauliche Anpassungen</w:t>
            </w:r>
          </w:p>
        </w:tc>
        <w:tc>
          <w:tcPr>
            <w:tcW w:w="1276" w:type="dxa"/>
            <w:hideMark/>
          </w:tcPr>
          <w:p w14:paraId="3A0B0E92" w14:textId="68C350B4" w:rsidR="00D93EBC" w:rsidRPr="00D93EBC" w:rsidRDefault="00D93EBC">
            <w:r w:rsidRPr="00D93EBC">
              <w:t>Auflage, wenn bauliche Massnahme noch fehlt</w:t>
            </w:r>
          </w:p>
        </w:tc>
        <w:tc>
          <w:tcPr>
            <w:tcW w:w="1100" w:type="dxa"/>
            <w:hideMark/>
          </w:tcPr>
          <w:p w14:paraId="553AC929" w14:textId="77777777" w:rsidR="00D93EBC" w:rsidRPr="00D93EBC" w:rsidRDefault="00D93EBC">
            <w:r w:rsidRPr="00D93EBC">
              <w:t>3-Jahres-Frist zur Erstellung</w:t>
            </w:r>
          </w:p>
        </w:tc>
        <w:tc>
          <w:tcPr>
            <w:tcW w:w="1168" w:type="dxa"/>
            <w:hideMark/>
          </w:tcPr>
          <w:p w14:paraId="4B4406BB" w14:textId="27FBF9B6" w:rsidR="00D93EBC" w:rsidRPr="00D93EBC" w:rsidRDefault="00D93EBC" w:rsidP="005A2FDF">
            <w:pPr>
              <w:ind w:left="-79" w:right="-64"/>
            </w:pPr>
            <w:r w:rsidRPr="00D93EBC">
              <w:t>Frist überwachen</w:t>
            </w:r>
          </w:p>
        </w:tc>
        <w:tc>
          <w:tcPr>
            <w:tcW w:w="1197" w:type="dxa"/>
            <w:noWrap/>
            <w:hideMark/>
          </w:tcPr>
          <w:p w14:paraId="0BC30FCD" w14:textId="51EF0381" w:rsidR="00D93EBC" w:rsidRPr="00D93EBC" w:rsidRDefault="00D93EBC">
            <w:r w:rsidRPr="00D93EBC">
              <w:t xml:space="preserve">Bsp. </w:t>
            </w:r>
            <w:r w:rsidR="00A546E3">
              <w:t>9</w:t>
            </w:r>
          </w:p>
        </w:tc>
      </w:tr>
      <w:tr w:rsidR="00FB5193" w:rsidRPr="00D93EBC" w14:paraId="407DCC07" w14:textId="77777777" w:rsidTr="005A2FDF">
        <w:trPr>
          <w:trHeight w:val="940"/>
        </w:trPr>
        <w:tc>
          <w:tcPr>
            <w:tcW w:w="503" w:type="dxa"/>
            <w:vMerge/>
            <w:hideMark/>
          </w:tcPr>
          <w:p w14:paraId="594CB662" w14:textId="77777777" w:rsidR="00D93EBC" w:rsidRPr="00D93EBC" w:rsidRDefault="00D93EBC">
            <w:pPr>
              <w:rPr>
                <w:b/>
                <w:bCs/>
              </w:rPr>
            </w:pPr>
          </w:p>
        </w:tc>
        <w:tc>
          <w:tcPr>
            <w:tcW w:w="2090" w:type="dxa"/>
            <w:hideMark/>
          </w:tcPr>
          <w:p w14:paraId="6EFDA5F1" w14:textId="77777777" w:rsidR="00D93EBC" w:rsidRPr="00D93EBC" w:rsidRDefault="00D93EBC">
            <w:r w:rsidRPr="00D93EBC">
              <w:t>Standardlösung 10</w:t>
            </w:r>
            <w:r w:rsidRPr="00D93EBC">
              <w:br/>
              <w:t>Grundlast-Wärmeerzeuger erneuerbar mit bivalent betriebenem fossilem Spitzenlastkessel</w:t>
            </w:r>
          </w:p>
        </w:tc>
        <w:tc>
          <w:tcPr>
            <w:tcW w:w="1371" w:type="dxa"/>
            <w:hideMark/>
          </w:tcPr>
          <w:p w14:paraId="13D3EE50" w14:textId="77777777" w:rsidR="00D93EBC" w:rsidRPr="00D93EBC" w:rsidRDefault="00D93EBC">
            <w:r w:rsidRPr="00D93EBC">
              <w:t>WTA-Formular, EN-LCC-ZH und EN-120-ZH</w:t>
            </w:r>
          </w:p>
        </w:tc>
        <w:tc>
          <w:tcPr>
            <w:tcW w:w="1701" w:type="dxa"/>
            <w:hideMark/>
          </w:tcPr>
          <w:p w14:paraId="446A2BEF" w14:textId="77777777" w:rsidR="00D93EBC" w:rsidRPr="00D93EBC" w:rsidRDefault="00D93EBC">
            <w:r w:rsidRPr="00D93EBC">
              <w:t> </w:t>
            </w:r>
          </w:p>
        </w:tc>
        <w:tc>
          <w:tcPr>
            <w:tcW w:w="1276" w:type="dxa"/>
            <w:hideMark/>
          </w:tcPr>
          <w:p w14:paraId="3824447E" w14:textId="77777777" w:rsidR="00D93EBC" w:rsidRPr="00D93EBC" w:rsidRDefault="00D93EBC">
            <w:r w:rsidRPr="00D93EBC">
              <w:t>Ohne Auflagen</w:t>
            </w:r>
          </w:p>
        </w:tc>
        <w:tc>
          <w:tcPr>
            <w:tcW w:w="1100" w:type="dxa"/>
            <w:hideMark/>
          </w:tcPr>
          <w:p w14:paraId="6264795A" w14:textId="77777777" w:rsidR="00D93EBC" w:rsidRPr="00D93EBC" w:rsidRDefault="00D93EBC">
            <w:r w:rsidRPr="00D93EBC">
              <w:t> </w:t>
            </w:r>
          </w:p>
        </w:tc>
        <w:tc>
          <w:tcPr>
            <w:tcW w:w="1168" w:type="dxa"/>
            <w:hideMark/>
          </w:tcPr>
          <w:p w14:paraId="43905AE5" w14:textId="77777777" w:rsidR="00D93EBC" w:rsidRPr="00D93EBC" w:rsidRDefault="00D93EBC" w:rsidP="005A2FDF">
            <w:pPr>
              <w:ind w:left="-79" w:right="-64"/>
            </w:pPr>
            <w:r w:rsidRPr="00D93EBC">
              <w:t> </w:t>
            </w:r>
          </w:p>
        </w:tc>
        <w:tc>
          <w:tcPr>
            <w:tcW w:w="1197" w:type="dxa"/>
            <w:hideMark/>
          </w:tcPr>
          <w:p w14:paraId="0D257F17" w14:textId="77777777" w:rsidR="00D93EBC" w:rsidRDefault="00D93EBC">
            <w:r w:rsidRPr="00D93EBC">
              <w:t>«WTA-</w:t>
            </w:r>
            <w:proofErr w:type="spellStart"/>
            <w:r w:rsidRPr="00D93EBC">
              <w:t>Bewilli</w:t>
            </w:r>
            <w:proofErr w:type="spellEnd"/>
            <w:r w:rsidR="00B738C3">
              <w:t>-</w:t>
            </w:r>
            <w:proofErr w:type="spellStart"/>
            <w:r w:rsidRPr="00D93EBC">
              <w:t>gung</w:t>
            </w:r>
            <w:proofErr w:type="spellEnd"/>
            <w:r w:rsidRPr="00D93EBC">
              <w:t>»</w:t>
            </w:r>
          </w:p>
          <w:p w14:paraId="13FBDDEF" w14:textId="0823A190" w:rsidR="0019481E" w:rsidRPr="00D93EBC" w:rsidRDefault="0019481E">
            <w:r>
              <w:t>Bsp.8</w:t>
            </w:r>
          </w:p>
        </w:tc>
      </w:tr>
      <w:tr w:rsidR="00FB5193" w:rsidRPr="00D93EBC" w14:paraId="7D75B621" w14:textId="77777777" w:rsidTr="005A2FDF">
        <w:trPr>
          <w:trHeight w:val="990"/>
        </w:trPr>
        <w:tc>
          <w:tcPr>
            <w:tcW w:w="503" w:type="dxa"/>
            <w:vMerge/>
            <w:hideMark/>
          </w:tcPr>
          <w:p w14:paraId="3508F6D8" w14:textId="77777777" w:rsidR="00D93EBC" w:rsidRPr="00D93EBC" w:rsidRDefault="00D93EBC">
            <w:pPr>
              <w:rPr>
                <w:b/>
                <w:bCs/>
              </w:rPr>
            </w:pPr>
          </w:p>
        </w:tc>
        <w:tc>
          <w:tcPr>
            <w:tcW w:w="2090" w:type="dxa"/>
            <w:hideMark/>
          </w:tcPr>
          <w:p w14:paraId="33F28F31" w14:textId="679EA3EC" w:rsidR="00D93EBC" w:rsidRPr="00D93EBC" w:rsidRDefault="00D93EBC">
            <w:r w:rsidRPr="00D93EBC">
              <w:t>Standardlösung 11</w:t>
            </w:r>
            <w:r w:rsidRPr="00D93EBC">
              <w:br/>
            </w:r>
            <w:r w:rsidRPr="00D93EBC">
              <w:rPr>
                <w:b/>
                <w:bCs/>
                <w:i/>
                <w:iCs/>
              </w:rPr>
              <w:t xml:space="preserve">Kontrollierte Wohnungslüftung mit </w:t>
            </w:r>
            <w:proofErr w:type="spellStart"/>
            <w:r w:rsidRPr="00D93EBC">
              <w:rPr>
                <w:b/>
                <w:bCs/>
                <w:i/>
                <w:iCs/>
              </w:rPr>
              <w:t>Wärmerückgewin</w:t>
            </w:r>
            <w:r w:rsidR="00B738C3">
              <w:rPr>
                <w:b/>
                <w:bCs/>
                <w:i/>
                <w:iCs/>
              </w:rPr>
              <w:t>-</w:t>
            </w:r>
            <w:r w:rsidRPr="00D93EBC">
              <w:rPr>
                <w:b/>
                <w:bCs/>
                <w:i/>
                <w:iCs/>
              </w:rPr>
              <w:t>nung</w:t>
            </w:r>
            <w:proofErr w:type="spellEnd"/>
          </w:p>
        </w:tc>
        <w:tc>
          <w:tcPr>
            <w:tcW w:w="1371" w:type="dxa"/>
            <w:hideMark/>
          </w:tcPr>
          <w:p w14:paraId="7B6C12A7" w14:textId="77777777" w:rsidR="00D93EBC" w:rsidRPr="00D93EBC" w:rsidRDefault="00D93EBC">
            <w:r w:rsidRPr="00D93EBC">
              <w:t>WTA-Formular, EN-LCC-ZH und EN-120-ZH</w:t>
            </w:r>
          </w:p>
        </w:tc>
        <w:tc>
          <w:tcPr>
            <w:tcW w:w="1701" w:type="dxa"/>
            <w:hideMark/>
          </w:tcPr>
          <w:p w14:paraId="7C149849" w14:textId="79CF37ED" w:rsidR="00D93EBC" w:rsidRPr="00D93EBC" w:rsidRDefault="00D93EBC">
            <w:r w:rsidRPr="00D93EBC">
              <w:t>Baugesuch/</w:t>
            </w:r>
            <w:proofErr w:type="spellStart"/>
            <w:r w:rsidRPr="00D93EBC">
              <w:t>Bewil</w:t>
            </w:r>
            <w:r w:rsidR="00B738C3">
              <w:t>-</w:t>
            </w:r>
            <w:r w:rsidRPr="00D93EBC">
              <w:t>ligung</w:t>
            </w:r>
            <w:proofErr w:type="spellEnd"/>
            <w:r w:rsidRPr="00D93EBC">
              <w:t xml:space="preserve"> für bauliche Anpassungen</w:t>
            </w:r>
          </w:p>
        </w:tc>
        <w:tc>
          <w:tcPr>
            <w:tcW w:w="1276" w:type="dxa"/>
            <w:hideMark/>
          </w:tcPr>
          <w:p w14:paraId="3D232008" w14:textId="08A77950" w:rsidR="00D93EBC" w:rsidRPr="00D93EBC" w:rsidRDefault="00D93EBC">
            <w:r w:rsidRPr="00D93EBC">
              <w:t>Auflage, wenn bauliche Massnahme noch fehlt</w:t>
            </w:r>
          </w:p>
        </w:tc>
        <w:tc>
          <w:tcPr>
            <w:tcW w:w="1100" w:type="dxa"/>
            <w:hideMark/>
          </w:tcPr>
          <w:p w14:paraId="0790A1F6" w14:textId="77777777" w:rsidR="00D93EBC" w:rsidRPr="00D93EBC" w:rsidRDefault="00D93EBC">
            <w:r w:rsidRPr="00D93EBC">
              <w:t>Sonst 3-Jahres-Frist zur Erstellung</w:t>
            </w:r>
          </w:p>
        </w:tc>
        <w:tc>
          <w:tcPr>
            <w:tcW w:w="1168" w:type="dxa"/>
            <w:hideMark/>
          </w:tcPr>
          <w:p w14:paraId="52A1FFAE" w14:textId="2F95A861" w:rsidR="00D93EBC" w:rsidRPr="00D93EBC" w:rsidRDefault="00D93EBC" w:rsidP="005A2FDF">
            <w:pPr>
              <w:ind w:left="-79" w:right="-64"/>
            </w:pPr>
            <w:r w:rsidRPr="00D93EBC">
              <w:t xml:space="preserve">Frist </w:t>
            </w:r>
            <w:proofErr w:type="spellStart"/>
            <w:r w:rsidRPr="00D93EBC">
              <w:t>überwa</w:t>
            </w:r>
            <w:r w:rsidR="00B738C3">
              <w:t>-</w:t>
            </w:r>
            <w:r w:rsidRPr="00D93EBC">
              <w:t>chen</w:t>
            </w:r>
            <w:proofErr w:type="spellEnd"/>
          </w:p>
        </w:tc>
        <w:tc>
          <w:tcPr>
            <w:tcW w:w="1197" w:type="dxa"/>
            <w:noWrap/>
            <w:hideMark/>
          </w:tcPr>
          <w:p w14:paraId="2BDAA196" w14:textId="59663AE9" w:rsidR="00D93EBC" w:rsidRPr="00D93EBC" w:rsidRDefault="00D93EBC">
            <w:r w:rsidRPr="00D93EBC">
              <w:t xml:space="preserve">Bsp. </w:t>
            </w:r>
            <w:r w:rsidR="00A546E3">
              <w:t>9</w:t>
            </w:r>
          </w:p>
        </w:tc>
      </w:tr>
    </w:tbl>
    <w:p w14:paraId="313E0611" w14:textId="651F04EB" w:rsidR="00D93EBC" w:rsidRDefault="00D93EBC" w:rsidP="00A5309D"/>
    <w:p w14:paraId="720C8821" w14:textId="77777777" w:rsidR="00D93EBC" w:rsidRDefault="00D93EBC">
      <w:r>
        <w:br w:type="page"/>
      </w:r>
    </w:p>
    <w:tbl>
      <w:tblPr>
        <w:tblStyle w:val="Tabellenraster"/>
        <w:tblW w:w="0" w:type="auto"/>
        <w:tblLook w:val="04A0" w:firstRow="1" w:lastRow="0" w:firstColumn="1" w:lastColumn="0" w:noHBand="0" w:noVBand="1"/>
      </w:tblPr>
      <w:tblGrid>
        <w:gridCol w:w="453"/>
        <w:gridCol w:w="1931"/>
        <w:gridCol w:w="1737"/>
        <w:gridCol w:w="1657"/>
        <w:gridCol w:w="1127"/>
        <w:gridCol w:w="1127"/>
        <w:gridCol w:w="1197"/>
        <w:gridCol w:w="1227"/>
      </w:tblGrid>
      <w:tr w:rsidR="00B83EE4" w:rsidRPr="00B83EE4" w14:paraId="3D9C7604" w14:textId="77777777" w:rsidTr="00116824">
        <w:trPr>
          <w:trHeight w:val="980"/>
        </w:trPr>
        <w:tc>
          <w:tcPr>
            <w:tcW w:w="453" w:type="dxa"/>
            <w:shd w:val="clear" w:color="auto" w:fill="FFF2CC" w:themeFill="accent4" w:themeFillTint="33"/>
            <w:noWrap/>
            <w:hideMark/>
          </w:tcPr>
          <w:p w14:paraId="4486F6A9" w14:textId="77777777" w:rsidR="00B83EE4" w:rsidRPr="00B83EE4" w:rsidRDefault="00B83EE4">
            <w:r w:rsidRPr="00B83EE4">
              <w:lastRenderedPageBreak/>
              <w:t> </w:t>
            </w:r>
          </w:p>
        </w:tc>
        <w:tc>
          <w:tcPr>
            <w:tcW w:w="2213" w:type="dxa"/>
            <w:shd w:val="clear" w:color="auto" w:fill="FFF2CC" w:themeFill="accent4" w:themeFillTint="33"/>
            <w:hideMark/>
          </w:tcPr>
          <w:p w14:paraId="08B182D8" w14:textId="77777777" w:rsidR="00B83EE4" w:rsidRPr="00B83EE4" w:rsidRDefault="00B83EE4">
            <w:r w:rsidRPr="00B83EE4">
              <w:t>Gewähltes System zur Wärmeerzeugung</w:t>
            </w:r>
          </w:p>
        </w:tc>
        <w:tc>
          <w:tcPr>
            <w:tcW w:w="1674" w:type="dxa"/>
            <w:shd w:val="clear" w:color="auto" w:fill="FFF2CC" w:themeFill="accent4" w:themeFillTint="33"/>
            <w:hideMark/>
          </w:tcPr>
          <w:p w14:paraId="1CF55CF5" w14:textId="77777777" w:rsidR="00B83EE4" w:rsidRPr="00B83EE4" w:rsidRDefault="00B83EE4">
            <w:r w:rsidRPr="00B83EE4">
              <w:t>Erforderliche Unterlagen</w:t>
            </w:r>
          </w:p>
        </w:tc>
        <w:tc>
          <w:tcPr>
            <w:tcW w:w="1597" w:type="dxa"/>
            <w:shd w:val="clear" w:color="auto" w:fill="FFF2CC" w:themeFill="accent4" w:themeFillTint="33"/>
            <w:hideMark/>
          </w:tcPr>
          <w:p w14:paraId="0BFBD73C" w14:textId="77777777" w:rsidR="00B83EE4" w:rsidRPr="00B83EE4" w:rsidRDefault="00B83EE4">
            <w:r w:rsidRPr="00B83EE4">
              <w:t>Prüfung Voraus-setzungen für Bewilligungs-fähigkeit</w:t>
            </w:r>
          </w:p>
        </w:tc>
        <w:tc>
          <w:tcPr>
            <w:tcW w:w="1089" w:type="dxa"/>
            <w:shd w:val="clear" w:color="auto" w:fill="FFF2CC" w:themeFill="accent4" w:themeFillTint="33"/>
            <w:hideMark/>
          </w:tcPr>
          <w:p w14:paraId="577CBD10" w14:textId="77777777" w:rsidR="00B83EE4" w:rsidRPr="00B83EE4" w:rsidRDefault="00B83EE4">
            <w:r w:rsidRPr="00B83EE4">
              <w:t>Bewilligung</w:t>
            </w:r>
          </w:p>
        </w:tc>
        <w:tc>
          <w:tcPr>
            <w:tcW w:w="1089" w:type="dxa"/>
            <w:shd w:val="clear" w:color="auto" w:fill="FFF2CC" w:themeFill="accent4" w:themeFillTint="33"/>
            <w:hideMark/>
          </w:tcPr>
          <w:p w14:paraId="676DE55A" w14:textId="77777777" w:rsidR="00B83EE4" w:rsidRPr="00B83EE4" w:rsidRDefault="00B83EE4">
            <w:r w:rsidRPr="00B83EE4">
              <w:t>Auflagen in der Bewilligung</w:t>
            </w:r>
          </w:p>
        </w:tc>
        <w:tc>
          <w:tcPr>
            <w:tcW w:w="1156" w:type="dxa"/>
            <w:shd w:val="clear" w:color="auto" w:fill="FFF2CC" w:themeFill="accent4" w:themeFillTint="33"/>
            <w:hideMark/>
          </w:tcPr>
          <w:p w14:paraId="7E04A607" w14:textId="77777777" w:rsidR="00B83EE4" w:rsidRPr="00B83EE4" w:rsidRDefault="00B83EE4">
            <w:pPr>
              <w:rPr>
                <w:b/>
                <w:bCs/>
              </w:rPr>
            </w:pPr>
            <w:r w:rsidRPr="00B83EE4">
              <w:rPr>
                <w:b/>
                <w:bCs/>
              </w:rPr>
              <w:t>Zusätzliche Aufgaben Gemeinde</w:t>
            </w:r>
          </w:p>
        </w:tc>
        <w:tc>
          <w:tcPr>
            <w:tcW w:w="1185" w:type="dxa"/>
            <w:shd w:val="clear" w:color="auto" w:fill="FFF2CC" w:themeFill="accent4" w:themeFillTint="33"/>
            <w:hideMark/>
          </w:tcPr>
          <w:p w14:paraId="13624FCF" w14:textId="62CB6A45" w:rsidR="00B83EE4" w:rsidRPr="00B83EE4" w:rsidRDefault="00B83EE4">
            <w:r w:rsidRPr="00B83EE4">
              <w:t>Hinweis zur Bewilligung</w:t>
            </w:r>
            <w:r w:rsidR="00B738C3">
              <w:t>,</w:t>
            </w:r>
            <w:r w:rsidRPr="00B83EE4">
              <w:t xml:space="preserve"> Beispiel</w:t>
            </w:r>
          </w:p>
        </w:tc>
      </w:tr>
      <w:tr w:rsidR="00B83EE4" w:rsidRPr="00B83EE4" w14:paraId="0CAB52D6" w14:textId="77777777" w:rsidTr="00116824">
        <w:trPr>
          <w:trHeight w:val="1190"/>
        </w:trPr>
        <w:tc>
          <w:tcPr>
            <w:tcW w:w="453" w:type="dxa"/>
            <w:vMerge w:val="restart"/>
            <w:noWrap/>
            <w:textDirection w:val="btLr"/>
            <w:hideMark/>
          </w:tcPr>
          <w:p w14:paraId="184DC231" w14:textId="77777777" w:rsidR="00B83EE4" w:rsidRPr="00B83EE4" w:rsidRDefault="00B83EE4" w:rsidP="00B83EE4">
            <w:pPr>
              <w:jc w:val="center"/>
              <w:rPr>
                <w:b/>
                <w:bCs/>
              </w:rPr>
            </w:pPr>
            <w:r w:rsidRPr="00B83EE4">
              <w:rPr>
                <w:b/>
                <w:bCs/>
              </w:rPr>
              <w:t>Spezialfälle</w:t>
            </w:r>
          </w:p>
        </w:tc>
        <w:tc>
          <w:tcPr>
            <w:tcW w:w="2213" w:type="dxa"/>
            <w:hideMark/>
          </w:tcPr>
          <w:p w14:paraId="7A1F7E15" w14:textId="6D64936C" w:rsidR="00B83EE4" w:rsidRPr="00B83EE4" w:rsidRDefault="00B83EE4">
            <w:r w:rsidRPr="00B83EE4">
              <w:t xml:space="preserve">Härtefall </w:t>
            </w:r>
            <w:r w:rsidRPr="00B83EE4">
              <w:br/>
              <w:t>Anspruch besteht nur bei selbst</w:t>
            </w:r>
            <w:r w:rsidR="00B738C3">
              <w:t xml:space="preserve"> </w:t>
            </w:r>
            <w:r w:rsidRPr="00B83EE4">
              <w:t xml:space="preserve">genutztem Eigentum, </w:t>
            </w:r>
            <w:r w:rsidRPr="00B83EE4">
              <w:br/>
              <w:t xml:space="preserve">dann fossile Heizung erlaubt </w:t>
            </w:r>
            <w:r w:rsidR="00D15176" w:rsidRPr="00B83EE4">
              <w:t>(§</w:t>
            </w:r>
            <w:r w:rsidR="00D15176">
              <w:t> </w:t>
            </w:r>
            <w:r w:rsidRPr="00B83EE4">
              <w:t>11</w:t>
            </w:r>
            <w:r w:rsidR="00D15176">
              <w:t> </w:t>
            </w:r>
            <w:r w:rsidRPr="00B83EE4">
              <w:t>b Abs</w:t>
            </w:r>
            <w:r w:rsidR="00D15176" w:rsidRPr="00B83EE4">
              <w:t>.</w:t>
            </w:r>
            <w:r w:rsidR="00D15176">
              <w:t> </w:t>
            </w:r>
            <w:r w:rsidRPr="00B83EE4">
              <w:t>2 EnerG)</w:t>
            </w:r>
          </w:p>
        </w:tc>
        <w:tc>
          <w:tcPr>
            <w:tcW w:w="1674" w:type="dxa"/>
            <w:hideMark/>
          </w:tcPr>
          <w:p w14:paraId="2534D2E2" w14:textId="77777777" w:rsidR="00B83EE4" w:rsidRPr="00B83EE4" w:rsidRDefault="00B83EE4">
            <w:r w:rsidRPr="00B83EE4">
              <w:t xml:space="preserve">WTA-Formular, Nachweis der </w:t>
            </w:r>
            <w:proofErr w:type="spellStart"/>
            <w:r w:rsidRPr="00B83EE4">
              <w:t>ausserordentli</w:t>
            </w:r>
            <w:proofErr w:type="spellEnd"/>
            <w:r w:rsidRPr="00B83EE4">
              <w:t>-</w:t>
            </w:r>
            <w:r w:rsidRPr="00B83EE4">
              <w:br/>
            </w:r>
            <w:proofErr w:type="spellStart"/>
            <w:r w:rsidRPr="00B83EE4">
              <w:t>chen</w:t>
            </w:r>
            <w:proofErr w:type="spellEnd"/>
            <w:r w:rsidRPr="00B83EE4">
              <w:t xml:space="preserve"> Verhältnisse erforderlich</w:t>
            </w:r>
          </w:p>
        </w:tc>
        <w:tc>
          <w:tcPr>
            <w:tcW w:w="1597" w:type="dxa"/>
            <w:hideMark/>
          </w:tcPr>
          <w:p w14:paraId="768AE743" w14:textId="44FDE4C1" w:rsidR="00B83EE4" w:rsidRPr="00B83EE4" w:rsidRDefault="00B83EE4">
            <w:r w:rsidRPr="00B83EE4">
              <w:t xml:space="preserve">Gemeinde hat Ermessen, ausser bei  </w:t>
            </w:r>
            <w:r w:rsidRPr="00B83EE4">
              <w:br/>
              <w:t xml:space="preserve">§ </w:t>
            </w:r>
            <w:r w:rsidR="00D15176" w:rsidRPr="00B83EE4">
              <w:t>47</w:t>
            </w:r>
            <w:r w:rsidR="00D15176">
              <w:t> </w:t>
            </w:r>
            <w:r w:rsidRPr="00B83EE4">
              <w:t xml:space="preserve">n </w:t>
            </w:r>
            <w:r w:rsidR="00D15176" w:rsidRPr="00B83EE4">
              <w:t>BBV</w:t>
            </w:r>
            <w:r w:rsidR="00D15176">
              <w:t> </w:t>
            </w:r>
            <w:r w:rsidRPr="00B83EE4">
              <w:t>I</w:t>
            </w:r>
          </w:p>
        </w:tc>
        <w:tc>
          <w:tcPr>
            <w:tcW w:w="1089" w:type="dxa"/>
            <w:hideMark/>
          </w:tcPr>
          <w:p w14:paraId="49D6FA43" w14:textId="77777777" w:rsidR="00B83EE4" w:rsidRPr="00B83EE4" w:rsidRDefault="00B83EE4">
            <w:pPr>
              <w:rPr>
                <w:b/>
                <w:bCs/>
              </w:rPr>
            </w:pPr>
            <w:r w:rsidRPr="00B83EE4">
              <w:rPr>
                <w:b/>
                <w:bCs/>
              </w:rPr>
              <w:t> </w:t>
            </w:r>
          </w:p>
        </w:tc>
        <w:tc>
          <w:tcPr>
            <w:tcW w:w="1089" w:type="dxa"/>
            <w:hideMark/>
          </w:tcPr>
          <w:p w14:paraId="574BBF2B" w14:textId="77777777" w:rsidR="00B83EE4" w:rsidRPr="00B83EE4" w:rsidRDefault="00B83EE4">
            <w:r w:rsidRPr="00B83EE4">
              <w:t>Vor Baubeginn Eintrag Revers im Grundbuch</w:t>
            </w:r>
          </w:p>
        </w:tc>
        <w:tc>
          <w:tcPr>
            <w:tcW w:w="1156" w:type="dxa"/>
            <w:hideMark/>
          </w:tcPr>
          <w:p w14:paraId="0FF1C4DE" w14:textId="77777777" w:rsidR="00B83EE4" w:rsidRPr="00B83EE4" w:rsidRDefault="00B83EE4">
            <w:r w:rsidRPr="00B83EE4">
              <w:t xml:space="preserve">Bei </w:t>
            </w:r>
            <w:proofErr w:type="spellStart"/>
            <w:r w:rsidRPr="00B83EE4">
              <w:t>Handände</w:t>
            </w:r>
            <w:proofErr w:type="spellEnd"/>
            <w:r w:rsidRPr="00B83EE4">
              <w:t>-</w:t>
            </w:r>
            <w:r w:rsidRPr="00B83EE4">
              <w:br/>
            </w:r>
            <w:proofErr w:type="spellStart"/>
            <w:r w:rsidRPr="00B83EE4">
              <w:t>rung</w:t>
            </w:r>
            <w:proofErr w:type="spellEnd"/>
            <w:r w:rsidRPr="00B83EE4">
              <w:t xml:space="preserve"> neuen Eigentümer anschreiben</w:t>
            </w:r>
          </w:p>
        </w:tc>
        <w:tc>
          <w:tcPr>
            <w:tcW w:w="1185" w:type="dxa"/>
            <w:hideMark/>
          </w:tcPr>
          <w:p w14:paraId="491A2FDF" w14:textId="41EEEEB0" w:rsidR="00B83EE4" w:rsidRPr="00B83EE4" w:rsidRDefault="00B83EE4">
            <w:r w:rsidRPr="00B83EE4">
              <w:t xml:space="preserve">Bsp. </w:t>
            </w:r>
            <w:r w:rsidR="006248F3">
              <w:t>11</w:t>
            </w:r>
          </w:p>
        </w:tc>
      </w:tr>
      <w:tr w:rsidR="00B83EE4" w:rsidRPr="00B83EE4" w14:paraId="6B492644" w14:textId="77777777" w:rsidTr="00116824">
        <w:trPr>
          <w:trHeight w:val="1200"/>
        </w:trPr>
        <w:tc>
          <w:tcPr>
            <w:tcW w:w="453" w:type="dxa"/>
            <w:vMerge/>
            <w:hideMark/>
          </w:tcPr>
          <w:p w14:paraId="23958089" w14:textId="77777777" w:rsidR="00B83EE4" w:rsidRPr="00B83EE4" w:rsidRDefault="00B83EE4">
            <w:pPr>
              <w:rPr>
                <w:b/>
                <w:bCs/>
              </w:rPr>
            </w:pPr>
          </w:p>
        </w:tc>
        <w:tc>
          <w:tcPr>
            <w:tcW w:w="2213" w:type="dxa"/>
            <w:hideMark/>
          </w:tcPr>
          <w:p w14:paraId="3970C25D" w14:textId="09E489BD" w:rsidR="00B83EE4" w:rsidRPr="00B83EE4" w:rsidRDefault="00B83EE4">
            <w:r w:rsidRPr="00B83EE4">
              <w:t xml:space="preserve">Ausserordentliche Verhältnisse, angemessene </w:t>
            </w:r>
            <w:r w:rsidRPr="00B83EE4">
              <w:rPr>
                <w:b/>
                <w:bCs/>
              </w:rPr>
              <w:t>Ersatzlösung</w:t>
            </w:r>
            <w:r w:rsidRPr="00B83EE4">
              <w:t xml:space="preserve"> erlaubt </w:t>
            </w:r>
            <w:r w:rsidR="00D15176" w:rsidRPr="00B83EE4">
              <w:t>(§</w:t>
            </w:r>
            <w:r w:rsidR="00D15176">
              <w:t> </w:t>
            </w:r>
            <w:r w:rsidRPr="00B83EE4">
              <w:t>11 b Abs.</w:t>
            </w:r>
            <w:r w:rsidR="00B738C3">
              <w:t> </w:t>
            </w:r>
            <w:r w:rsidRPr="00B83EE4">
              <w:t>3 EnerG)</w:t>
            </w:r>
          </w:p>
        </w:tc>
        <w:tc>
          <w:tcPr>
            <w:tcW w:w="1674" w:type="dxa"/>
            <w:hideMark/>
          </w:tcPr>
          <w:p w14:paraId="35DD4546" w14:textId="125CCB2E" w:rsidR="00B83EE4" w:rsidRPr="00B83EE4" w:rsidRDefault="00B83EE4">
            <w:r w:rsidRPr="00B83EE4">
              <w:t xml:space="preserve">WTA-Formular, </w:t>
            </w:r>
            <w:r w:rsidR="00FA7808" w:rsidRPr="00E5171E">
              <w:rPr>
                <w:b/>
                <w:bCs/>
              </w:rPr>
              <w:t>EN-LCC-ZH</w:t>
            </w:r>
            <w:r w:rsidR="00FA7808" w:rsidRPr="00D93EBC">
              <w:t xml:space="preserve"> </w:t>
            </w:r>
            <w:r w:rsidR="00FA7808">
              <w:t xml:space="preserve">und </w:t>
            </w:r>
            <w:r w:rsidRPr="00B83EE4">
              <w:t>Nachweis der ausserordentlichen Verhältnisse erforderlich</w:t>
            </w:r>
          </w:p>
        </w:tc>
        <w:tc>
          <w:tcPr>
            <w:tcW w:w="1597" w:type="dxa"/>
            <w:hideMark/>
          </w:tcPr>
          <w:p w14:paraId="04B75FF5" w14:textId="77777777" w:rsidR="00B83EE4" w:rsidRPr="00B83EE4" w:rsidRDefault="00B83EE4">
            <w:r w:rsidRPr="00B83EE4">
              <w:t xml:space="preserve">Es braucht verhältnismässige Ersatzlösung, Gemeinde hat Ermessen </w:t>
            </w:r>
          </w:p>
        </w:tc>
        <w:tc>
          <w:tcPr>
            <w:tcW w:w="1089" w:type="dxa"/>
            <w:hideMark/>
          </w:tcPr>
          <w:p w14:paraId="09E8DF19" w14:textId="77777777" w:rsidR="00B83EE4" w:rsidRPr="00B83EE4" w:rsidRDefault="00B83EE4">
            <w:r w:rsidRPr="00B83EE4">
              <w:t>Individuelle Auflage je nach Situation</w:t>
            </w:r>
          </w:p>
        </w:tc>
        <w:tc>
          <w:tcPr>
            <w:tcW w:w="1089" w:type="dxa"/>
            <w:hideMark/>
          </w:tcPr>
          <w:p w14:paraId="45C37230" w14:textId="77777777" w:rsidR="00B83EE4" w:rsidRPr="00B83EE4" w:rsidRDefault="00B83EE4">
            <w:r w:rsidRPr="00B83EE4">
              <w:t>Allenfalls Revers</w:t>
            </w:r>
          </w:p>
        </w:tc>
        <w:tc>
          <w:tcPr>
            <w:tcW w:w="1156" w:type="dxa"/>
            <w:hideMark/>
          </w:tcPr>
          <w:p w14:paraId="76006670" w14:textId="77777777" w:rsidR="00B83EE4" w:rsidRPr="00B83EE4" w:rsidRDefault="00B83EE4">
            <w:r w:rsidRPr="00B83EE4">
              <w:t>Passende Auflagen, allenfalls Frist überwachen</w:t>
            </w:r>
          </w:p>
        </w:tc>
        <w:tc>
          <w:tcPr>
            <w:tcW w:w="1185" w:type="dxa"/>
            <w:hideMark/>
          </w:tcPr>
          <w:p w14:paraId="0866D013" w14:textId="06479AF3" w:rsidR="00B83EE4" w:rsidRPr="00B83EE4" w:rsidRDefault="00B83EE4">
            <w:r w:rsidRPr="00B83EE4">
              <w:t xml:space="preserve">Bsp. </w:t>
            </w:r>
            <w:r w:rsidR="006248F3">
              <w:t>12</w:t>
            </w:r>
          </w:p>
        </w:tc>
      </w:tr>
      <w:tr w:rsidR="00B83EE4" w:rsidRPr="00B83EE4" w14:paraId="6A8593B3" w14:textId="77777777" w:rsidTr="00116824">
        <w:trPr>
          <w:trHeight w:val="1680"/>
        </w:trPr>
        <w:tc>
          <w:tcPr>
            <w:tcW w:w="453" w:type="dxa"/>
            <w:vMerge/>
            <w:hideMark/>
          </w:tcPr>
          <w:p w14:paraId="704DF5D6" w14:textId="77777777" w:rsidR="00B83EE4" w:rsidRPr="00B83EE4" w:rsidRDefault="00B83EE4">
            <w:pPr>
              <w:rPr>
                <w:b/>
                <w:bCs/>
              </w:rPr>
            </w:pPr>
          </w:p>
        </w:tc>
        <w:tc>
          <w:tcPr>
            <w:tcW w:w="2213" w:type="dxa"/>
            <w:hideMark/>
          </w:tcPr>
          <w:p w14:paraId="79DD0BC0" w14:textId="2481DE33" w:rsidR="00B83EE4" w:rsidRPr="00B83EE4" w:rsidRDefault="00B83EE4">
            <w:r w:rsidRPr="00B83EE4">
              <w:t xml:space="preserve">Prozesswärme grösser als 50%, fossile Heizung erlaubt </w:t>
            </w:r>
            <w:r w:rsidR="00D15176" w:rsidRPr="00B83EE4">
              <w:t>(§</w:t>
            </w:r>
            <w:r w:rsidR="00D15176">
              <w:t> </w:t>
            </w:r>
            <w:r w:rsidR="00D15176" w:rsidRPr="00B83EE4">
              <w:t>47</w:t>
            </w:r>
            <w:r w:rsidR="00D15176">
              <w:t> </w:t>
            </w:r>
            <w:r w:rsidRPr="00B83EE4">
              <w:t xml:space="preserve">f </w:t>
            </w:r>
            <w:r w:rsidR="00D15176" w:rsidRPr="00B83EE4">
              <w:t>BBV</w:t>
            </w:r>
            <w:r w:rsidR="00D15176">
              <w:t> </w:t>
            </w:r>
            <w:r w:rsidRPr="00B83EE4">
              <w:t>I)</w:t>
            </w:r>
          </w:p>
        </w:tc>
        <w:tc>
          <w:tcPr>
            <w:tcW w:w="1674" w:type="dxa"/>
            <w:hideMark/>
          </w:tcPr>
          <w:p w14:paraId="3018AC14" w14:textId="77777777" w:rsidR="00B83EE4" w:rsidRPr="00B83EE4" w:rsidRDefault="00B83EE4">
            <w:r w:rsidRPr="00B83EE4">
              <w:t>WTA-Formular</w:t>
            </w:r>
          </w:p>
        </w:tc>
        <w:tc>
          <w:tcPr>
            <w:tcW w:w="1597" w:type="dxa"/>
            <w:hideMark/>
          </w:tcPr>
          <w:p w14:paraId="3D8E4153" w14:textId="4AF11A2D" w:rsidR="00B83EE4" w:rsidRPr="00B83EE4" w:rsidRDefault="00B83EE4">
            <w:r w:rsidRPr="00B83EE4">
              <w:t>Nachweis Temperatur grösser als 60</w:t>
            </w:r>
            <w:r w:rsidR="00B738C3">
              <w:t xml:space="preserve"> </w:t>
            </w:r>
            <w:r w:rsidRPr="00B83EE4">
              <w:t>°C notwendig und Abtrennung Prozesswärme nicht möglich</w:t>
            </w:r>
          </w:p>
        </w:tc>
        <w:tc>
          <w:tcPr>
            <w:tcW w:w="1089" w:type="dxa"/>
            <w:hideMark/>
          </w:tcPr>
          <w:p w14:paraId="156CE0A0" w14:textId="77777777" w:rsidR="00B83EE4" w:rsidRPr="00B83EE4" w:rsidRDefault="00B83EE4">
            <w:r w:rsidRPr="00B83EE4">
              <w:t> </w:t>
            </w:r>
          </w:p>
        </w:tc>
        <w:tc>
          <w:tcPr>
            <w:tcW w:w="1089" w:type="dxa"/>
            <w:hideMark/>
          </w:tcPr>
          <w:p w14:paraId="0CF21AF1" w14:textId="77777777" w:rsidR="00B83EE4" w:rsidRPr="00B83EE4" w:rsidRDefault="00B83EE4">
            <w:r w:rsidRPr="00B83EE4">
              <w:t> </w:t>
            </w:r>
          </w:p>
        </w:tc>
        <w:tc>
          <w:tcPr>
            <w:tcW w:w="1156" w:type="dxa"/>
            <w:hideMark/>
          </w:tcPr>
          <w:p w14:paraId="3F004799" w14:textId="77777777" w:rsidR="00B83EE4" w:rsidRPr="00B83EE4" w:rsidRDefault="00B83EE4">
            <w:r w:rsidRPr="00B83EE4">
              <w:t> </w:t>
            </w:r>
          </w:p>
        </w:tc>
        <w:tc>
          <w:tcPr>
            <w:tcW w:w="1185" w:type="dxa"/>
            <w:hideMark/>
          </w:tcPr>
          <w:p w14:paraId="1542A4F4" w14:textId="77777777" w:rsidR="00B83EE4" w:rsidRDefault="00B83EE4">
            <w:r w:rsidRPr="00B83EE4">
              <w:t>«WTA-Bewilligung»</w:t>
            </w:r>
          </w:p>
          <w:p w14:paraId="08C78D54" w14:textId="60CE4142" w:rsidR="0019481E" w:rsidRPr="00B83EE4" w:rsidRDefault="0019481E">
            <w:r>
              <w:t>Bsp. 8</w:t>
            </w:r>
          </w:p>
        </w:tc>
      </w:tr>
      <w:tr w:rsidR="00B83EE4" w:rsidRPr="00B83EE4" w14:paraId="2E38E775" w14:textId="77777777" w:rsidTr="00116824">
        <w:trPr>
          <w:trHeight w:val="2010"/>
        </w:trPr>
        <w:tc>
          <w:tcPr>
            <w:tcW w:w="453" w:type="dxa"/>
            <w:vMerge/>
            <w:hideMark/>
          </w:tcPr>
          <w:p w14:paraId="21801F1C" w14:textId="77777777" w:rsidR="00B83EE4" w:rsidRPr="00B83EE4" w:rsidRDefault="00B83EE4">
            <w:pPr>
              <w:rPr>
                <w:b/>
                <w:bCs/>
              </w:rPr>
            </w:pPr>
          </w:p>
        </w:tc>
        <w:tc>
          <w:tcPr>
            <w:tcW w:w="2213" w:type="dxa"/>
            <w:hideMark/>
          </w:tcPr>
          <w:p w14:paraId="4B3629EC" w14:textId="717189AC" w:rsidR="00B83EE4" w:rsidRPr="00B83EE4" w:rsidRDefault="00B83EE4">
            <w:r w:rsidRPr="00B83EE4">
              <w:t xml:space="preserve">Späterer Anschluss an die Fernwärme (Übergangslösung), wenn Netz mind. 70% erneuerbare Energie, </w:t>
            </w:r>
            <w:r w:rsidRPr="00B83EE4">
              <w:rPr>
                <w:b/>
                <w:bCs/>
              </w:rPr>
              <w:t xml:space="preserve">Energieplanung berücksichtigen! </w:t>
            </w:r>
            <w:r w:rsidR="00116824">
              <w:rPr>
                <w:b/>
                <w:bCs/>
              </w:rPr>
              <w:br/>
            </w:r>
            <w:r w:rsidR="00D15176" w:rsidRPr="00B83EE4">
              <w:t>(§</w:t>
            </w:r>
            <w:r w:rsidR="00D15176">
              <w:t> </w:t>
            </w:r>
            <w:r w:rsidRPr="00B83EE4">
              <w:t>11 Abs</w:t>
            </w:r>
            <w:r w:rsidR="00D15176">
              <w:t>. </w:t>
            </w:r>
            <w:r w:rsidRPr="00B83EE4">
              <w:t xml:space="preserve">6 EnerG und </w:t>
            </w:r>
            <w:r w:rsidR="00D15176" w:rsidRPr="00B83EE4">
              <w:t>§</w:t>
            </w:r>
            <w:r w:rsidR="00D15176">
              <w:t> </w:t>
            </w:r>
            <w:r w:rsidR="00D15176" w:rsidRPr="00B83EE4">
              <w:t>47</w:t>
            </w:r>
            <w:r w:rsidR="00D15176">
              <w:t> </w:t>
            </w:r>
            <w:r w:rsidRPr="00B83EE4">
              <w:t xml:space="preserve">g </w:t>
            </w:r>
            <w:r w:rsidR="00D15176" w:rsidRPr="00B83EE4">
              <w:t>BBV</w:t>
            </w:r>
            <w:r w:rsidR="00D15176">
              <w:t> </w:t>
            </w:r>
            <w:r w:rsidRPr="00B83EE4">
              <w:t>I)</w:t>
            </w:r>
          </w:p>
        </w:tc>
        <w:tc>
          <w:tcPr>
            <w:tcW w:w="1674" w:type="dxa"/>
            <w:hideMark/>
          </w:tcPr>
          <w:p w14:paraId="77F317C6" w14:textId="30B8D73F" w:rsidR="00B83EE4" w:rsidRPr="00B83EE4" w:rsidRDefault="00B83EE4">
            <w:r w:rsidRPr="00B83EE4">
              <w:t xml:space="preserve">WTA-Formular </w:t>
            </w:r>
            <w:r w:rsidR="00E6526C">
              <w:t xml:space="preserve"> und </w:t>
            </w:r>
            <w:r w:rsidRPr="00B83EE4">
              <w:t>Vorvertrag oder eine verbindliche Absichtserklärung zum Wärmeanschluss muss vorliegen</w:t>
            </w:r>
          </w:p>
        </w:tc>
        <w:tc>
          <w:tcPr>
            <w:tcW w:w="1597" w:type="dxa"/>
            <w:hideMark/>
          </w:tcPr>
          <w:p w14:paraId="43E40D5A" w14:textId="77777777" w:rsidR="00B83EE4" w:rsidRPr="00B83EE4" w:rsidRDefault="00B83EE4">
            <w:r w:rsidRPr="00B83EE4">
              <w:t> </w:t>
            </w:r>
          </w:p>
        </w:tc>
        <w:tc>
          <w:tcPr>
            <w:tcW w:w="1089" w:type="dxa"/>
            <w:hideMark/>
          </w:tcPr>
          <w:p w14:paraId="1EE10A71" w14:textId="77777777" w:rsidR="00B83EE4" w:rsidRPr="00B83EE4" w:rsidRDefault="00B83EE4">
            <w:r w:rsidRPr="00B83EE4">
              <w:t> </w:t>
            </w:r>
          </w:p>
        </w:tc>
        <w:tc>
          <w:tcPr>
            <w:tcW w:w="1089" w:type="dxa"/>
            <w:hideMark/>
          </w:tcPr>
          <w:p w14:paraId="3A5A553C" w14:textId="77777777" w:rsidR="00B83EE4" w:rsidRPr="00B83EE4" w:rsidRDefault="00B83EE4">
            <w:r w:rsidRPr="00B83EE4">
              <w:t>Vor Baubeginn Eintrag Revers im Grundbuch</w:t>
            </w:r>
          </w:p>
        </w:tc>
        <w:tc>
          <w:tcPr>
            <w:tcW w:w="1156" w:type="dxa"/>
            <w:hideMark/>
          </w:tcPr>
          <w:p w14:paraId="3684C3E0" w14:textId="77777777" w:rsidR="00B83EE4" w:rsidRPr="00B83EE4" w:rsidRDefault="00B83EE4">
            <w:r w:rsidRPr="00B83EE4">
              <w:t>Frist überwachen</w:t>
            </w:r>
          </w:p>
        </w:tc>
        <w:tc>
          <w:tcPr>
            <w:tcW w:w="1185" w:type="dxa"/>
            <w:hideMark/>
          </w:tcPr>
          <w:p w14:paraId="1E5B437D" w14:textId="04101AEC" w:rsidR="00B83EE4" w:rsidRPr="00B83EE4" w:rsidRDefault="00B83EE4">
            <w:r w:rsidRPr="00B83EE4">
              <w:t xml:space="preserve">Bsp. </w:t>
            </w:r>
            <w:r w:rsidR="006248F3">
              <w:t>13</w:t>
            </w:r>
          </w:p>
        </w:tc>
      </w:tr>
      <w:tr w:rsidR="009602B7" w:rsidRPr="00B83EE4" w14:paraId="3F5DE42A" w14:textId="77777777" w:rsidTr="00116824">
        <w:trPr>
          <w:trHeight w:val="320"/>
        </w:trPr>
        <w:tc>
          <w:tcPr>
            <w:tcW w:w="453" w:type="dxa"/>
            <w:noWrap/>
            <w:hideMark/>
          </w:tcPr>
          <w:p w14:paraId="1366B0B2" w14:textId="77777777" w:rsidR="00B83EE4" w:rsidRPr="00B83EE4" w:rsidRDefault="00B83EE4">
            <w:r w:rsidRPr="00B83EE4">
              <w:t> </w:t>
            </w:r>
          </w:p>
        </w:tc>
        <w:tc>
          <w:tcPr>
            <w:tcW w:w="5484" w:type="dxa"/>
            <w:gridSpan w:val="3"/>
            <w:hideMark/>
          </w:tcPr>
          <w:p w14:paraId="6595644B" w14:textId="77777777" w:rsidR="00B83EE4" w:rsidRPr="00116824" w:rsidRDefault="00B83EE4">
            <w:pPr>
              <w:rPr>
                <w:b/>
                <w:bCs/>
              </w:rPr>
            </w:pPr>
            <w:r w:rsidRPr="00116824">
              <w:rPr>
                <w:b/>
                <w:bCs/>
              </w:rPr>
              <w:t>Verweigerung, falls Voraussetzungen nicht vorliegen</w:t>
            </w:r>
          </w:p>
        </w:tc>
        <w:tc>
          <w:tcPr>
            <w:tcW w:w="1089" w:type="dxa"/>
            <w:noWrap/>
            <w:hideMark/>
          </w:tcPr>
          <w:p w14:paraId="2F3583F6" w14:textId="77777777" w:rsidR="00B83EE4" w:rsidRPr="00B83EE4" w:rsidRDefault="00B83EE4">
            <w:r w:rsidRPr="00B83EE4">
              <w:t> </w:t>
            </w:r>
          </w:p>
        </w:tc>
        <w:tc>
          <w:tcPr>
            <w:tcW w:w="1089" w:type="dxa"/>
            <w:noWrap/>
            <w:hideMark/>
          </w:tcPr>
          <w:p w14:paraId="331451BB" w14:textId="77777777" w:rsidR="00B83EE4" w:rsidRPr="00B83EE4" w:rsidRDefault="00B83EE4">
            <w:r w:rsidRPr="00B83EE4">
              <w:t> </w:t>
            </w:r>
          </w:p>
        </w:tc>
        <w:tc>
          <w:tcPr>
            <w:tcW w:w="1156" w:type="dxa"/>
            <w:noWrap/>
            <w:hideMark/>
          </w:tcPr>
          <w:p w14:paraId="2D9032D9" w14:textId="77777777" w:rsidR="00B83EE4" w:rsidRPr="00B83EE4" w:rsidRDefault="00B83EE4">
            <w:r w:rsidRPr="00B83EE4">
              <w:t> </w:t>
            </w:r>
          </w:p>
        </w:tc>
        <w:tc>
          <w:tcPr>
            <w:tcW w:w="1185" w:type="dxa"/>
            <w:hideMark/>
          </w:tcPr>
          <w:p w14:paraId="0FFB865A" w14:textId="78E57D83" w:rsidR="00B83EE4" w:rsidRPr="00B83EE4" w:rsidRDefault="00B83EE4">
            <w:r w:rsidRPr="00B83EE4">
              <w:t xml:space="preserve">Bsp. </w:t>
            </w:r>
            <w:r w:rsidR="006248F3">
              <w:t>14</w:t>
            </w:r>
          </w:p>
        </w:tc>
      </w:tr>
    </w:tbl>
    <w:p w14:paraId="3F66C84D" w14:textId="77777777" w:rsidR="00364C45" w:rsidRDefault="00364C45" w:rsidP="00B83EE4"/>
    <w:p w14:paraId="27B358B1" w14:textId="27BCE7F6" w:rsidR="002943DD" w:rsidRDefault="008A07B5" w:rsidP="00BE70B5">
      <w:pPr>
        <w:pStyle w:val="berschrift1"/>
      </w:pPr>
      <w:bookmarkStart w:id="16" w:name="_Ref109632590"/>
      <w:bookmarkStart w:id="17" w:name="_Ref109632611"/>
      <w:bookmarkStart w:id="18" w:name="_Toc109635550"/>
      <w:r w:rsidRPr="00DB3EDE">
        <w:t xml:space="preserve">Textbausteine für </w:t>
      </w:r>
      <w:r w:rsidR="00BE70B5">
        <w:t xml:space="preserve">Musterbewilligungen </w:t>
      </w:r>
      <w:r>
        <w:t xml:space="preserve">beim </w:t>
      </w:r>
      <w:r w:rsidRPr="00D4436F">
        <w:t>Wärmeerzeugerersatz</w:t>
      </w:r>
      <w:r w:rsidR="00A0366A">
        <w:t xml:space="preserve"> (Beispiele gemäss Tabelle</w:t>
      </w:r>
      <w:r w:rsidR="00610ACC">
        <w:t xml:space="preserve"> </w:t>
      </w:r>
      <w:r w:rsidR="00C73103">
        <w:t xml:space="preserve">«Übersicht </w:t>
      </w:r>
      <w:r w:rsidR="00610ACC">
        <w:t>Wärmeerzeugerersatz</w:t>
      </w:r>
      <w:r w:rsidR="00C73103">
        <w:t>»</w:t>
      </w:r>
      <w:r w:rsidR="00A0366A">
        <w:t>)</w:t>
      </w:r>
      <w:bookmarkEnd w:id="16"/>
      <w:bookmarkEnd w:id="17"/>
      <w:bookmarkEnd w:id="18"/>
    </w:p>
    <w:p w14:paraId="0D71C81F" w14:textId="77777777" w:rsidR="002943DD" w:rsidRDefault="002943DD" w:rsidP="00B96430">
      <w:pPr>
        <w:pStyle w:val="berschrift3"/>
      </w:pPr>
      <w:bookmarkStart w:id="19" w:name="_Toc109050328"/>
      <w:bookmarkStart w:id="20" w:name="_Toc109050671"/>
      <w:bookmarkStart w:id="21" w:name="_Toc109050329"/>
      <w:bookmarkStart w:id="22" w:name="_Toc109050672"/>
      <w:bookmarkStart w:id="23" w:name="_Toc109050330"/>
      <w:bookmarkStart w:id="24" w:name="_Toc109050673"/>
      <w:bookmarkStart w:id="25" w:name="_Toc109050331"/>
      <w:bookmarkStart w:id="26" w:name="_Toc109050674"/>
      <w:bookmarkStart w:id="27" w:name="_Toc109050332"/>
      <w:bookmarkStart w:id="28" w:name="_Toc109050675"/>
      <w:bookmarkStart w:id="29" w:name="_Toc109050333"/>
      <w:bookmarkStart w:id="30" w:name="_Toc109050676"/>
      <w:bookmarkStart w:id="31" w:name="_Toc109050334"/>
      <w:bookmarkStart w:id="32" w:name="_Toc109050677"/>
      <w:bookmarkStart w:id="33" w:name="_Toc109050335"/>
      <w:bookmarkStart w:id="34" w:name="_Toc109050678"/>
      <w:bookmarkStart w:id="35" w:name="_Toc109050336"/>
      <w:bookmarkStart w:id="36" w:name="_Toc109050679"/>
      <w:bookmarkStart w:id="37" w:name="_Toc109050337"/>
      <w:bookmarkStart w:id="38" w:name="_Toc109050680"/>
      <w:bookmarkStart w:id="39" w:name="_Toc109050338"/>
      <w:bookmarkStart w:id="40" w:name="_Toc109050681"/>
      <w:bookmarkStart w:id="41" w:name="_Toc109050339"/>
      <w:bookmarkStart w:id="42" w:name="_Toc109050682"/>
      <w:bookmarkStart w:id="43" w:name="_Toc10963555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Link zum Entscheid für den Umbau und den Betrieb wärmetechnischer Anlagen (wie bisher</w:t>
      </w:r>
      <w:r w:rsidRPr="0014713B">
        <w:t xml:space="preserve"> WTA-Entscheid-Formular</w:t>
      </w:r>
      <w:r>
        <w:t xml:space="preserve">) </w:t>
      </w:r>
      <w:bookmarkStart w:id="44" w:name="_Hlk107300108"/>
      <w:bookmarkEnd w:id="43"/>
    </w:p>
    <w:p w14:paraId="611710FF" w14:textId="6ADEA80C" w:rsidR="002943DD" w:rsidRPr="00A91BBF" w:rsidRDefault="000A0822" w:rsidP="00BC11CA">
      <w:pPr>
        <w:jc w:val="both"/>
        <w:rPr>
          <w:rFonts w:eastAsiaTheme="majorEastAsia" w:cs="Arial"/>
          <w:bCs/>
          <w:color w:val="1F3763" w:themeColor="accent1" w:themeShade="7F"/>
          <w:sz w:val="20"/>
          <w:szCs w:val="20"/>
          <w:highlight w:val="yellow"/>
        </w:rPr>
      </w:pPr>
      <w:r w:rsidRPr="00A91BBF">
        <w:rPr>
          <w:sz w:val="20"/>
          <w:szCs w:val="20"/>
        </w:rPr>
        <w:t xml:space="preserve">Empfehlung: Für die Bewilligung das Formular «Entscheid» zum WTA-Formular verwenden. Bezug: </w:t>
      </w:r>
      <w:hyperlink r:id="rId10" w:history="1">
        <w:r w:rsidRPr="00A91BBF">
          <w:rPr>
            <w:rStyle w:val="Hyperlink"/>
            <w:sz w:val="20"/>
            <w:szCs w:val="20"/>
          </w:rPr>
          <w:t>www.zh.ch/en-env</w:t>
        </w:r>
      </w:hyperlink>
      <w:r w:rsidRPr="00A91BBF">
        <w:rPr>
          <w:sz w:val="20"/>
          <w:szCs w:val="20"/>
        </w:rPr>
        <w:t xml:space="preserve"> </w:t>
      </w:r>
      <w:r w:rsidR="003D0B94" w:rsidRPr="00A91BBF">
        <w:rPr>
          <w:sz w:val="20"/>
          <w:szCs w:val="20"/>
        </w:rPr>
        <w:sym w:font="Wingdings" w:char="F0E0"/>
      </w:r>
      <w:r w:rsidR="003D0B94" w:rsidRPr="00A91BBF">
        <w:rPr>
          <w:sz w:val="20"/>
          <w:szCs w:val="20"/>
        </w:rPr>
        <w:t xml:space="preserve"> </w:t>
      </w:r>
      <w:r w:rsidRPr="00A91BBF">
        <w:rPr>
          <w:sz w:val="20"/>
          <w:szCs w:val="20"/>
        </w:rPr>
        <w:t>Infos für Gemeinden</w:t>
      </w:r>
      <w:r w:rsidR="00A8310F">
        <w:rPr>
          <w:sz w:val="20"/>
          <w:szCs w:val="20"/>
        </w:rPr>
        <w:t xml:space="preserve"> </w:t>
      </w:r>
      <w:r w:rsidR="00A8310F" w:rsidRPr="00A91BBF">
        <w:rPr>
          <w:sz w:val="20"/>
          <w:szCs w:val="20"/>
        </w:rPr>
        <w:sym w:font="Wingdings" w:char="F0E0"/>
      </w:r>
      <w:r w:rsidR="00A8310F">
        <w:rPr>
          <w:sz w:val="20"/>
          <w:szCs w:val="20"/>
        </w:rPr>
        <w:t xml:space="preserve"> </w:t>
      </w:r>
      <w:r w:rsidR="00894A80" w:rsidRPr="00894A80">
        <w:rPr>
          <w:sz w:val="20"/>
          <w:szCs w:val="20"/>
        </w:rPr>
        <w:t>Ausfertigung einer Bewilligung zum WTA Gesuch</w:t>
      </w:r>
      <w:r w:rsidR="00894A80">
        <w:rPr>
          <w:sz w:val="20"/>
          <w:szCs w:val="20"/>
        </w:rPr>
        <w:t xml:space="preserve"> </w:t>
      </w:r>
      <w:r w:rsidR="00894A80" w:rsidRPr="00A91BBF">
        <w:rPr>
          <w:sz w:val="20"/>
          <w:szCs w:val="20"/>
        </w:rPr>
        <w:sym w:font="Wingdings" w:char="F0E0"/>
      </w:r>
      <w:r w:rsidR="00894A80">
        <w:rPr>
          <w:sz w:val="20"/>
          <w:szCs w:val="20"/>
        </w:rPr>
        <w:t xml:space="preserve"> </w:t>
      </w:r>
      <w:r w:rsidR="00A8310F">
        <w:rPr>
          <w:sz w:val="20"/>
          <w:szCs w:val="20"/>
        </w:rPr>
        <w:t>Formular Entscheid</w:t>
      </w:r>
      <w:r w:rsidR="003D0B94">
        <w:rPr>
          <w:sz w:val="20"/>
          <w:szCs w:val="20"/>
        </w:rPr>
        <w:t>.</w:t>
      </w:r>
      <w:r w:rsidRPr="003D0B94" w:rsidDel="000A0822">
        <w:rPr>
          <w:rFonts w:cs="Arial"/>
          <w:bCs/>
          <w:sz w:val="20"/>
          <w:szCs w:val="20"/>
        </w:rPr>
        <w:t xml:space="preserve"> </w:t>
      </w:r>
    </w:p>
    <w:p w14:paraId="44226C8B" w14:textId="77777777" w:rsidR="002943DD" w:rsidRDefault="002943DD" w:rsidP="00B96430">
      <w:pPr>
        <w:pStyle w:val="berschrift3"/>
      </w:pPr>
      <w:bookmarkStart w:id="45" w:name="_Toc109632492"/>
      <w:bookmarkStart w:id="46" w:name="_Toc109632514"/>
      <w:bookmarkStart w:id="47" w:name="_Toc109635145"/>
      <w:bookmarkStart w:id="48" w:name="_Toc109635201"/>
      <w:bookmarkStart w:id="49" w:name="_Toc109635223"/>
      <w:bookmarkStart w:id="50" w:name="_Toc109635318"/>
      <w:bookmarkStart w:id="51" w:name="_Toc109635524"/>
      <w:bookmarkStart w:id="52" w:name="_Toc109635552"/>
      <w:bookmarkStart w:id="53" w:name="_Toc109635553"/>
      <w:bookmarkStart w:id="54" w:name="_Hlk107234909"/>
      <w:bookmarkEnd w:id="44"/>
      <w:bookmarkEnd w:id="45"/>
      <w:bookmarkEnd w:id="46"/>
      <w:bookmarkEnd w:id="47"/>
      <w:bookmarkEnd w:id="48"/>
      <w:bookmarkEnd w:id="49"/>
      <w:bookmarkEnd w:id="50"/>
      <w:bookmarkEnd w:id="51"/>
      <w:bookmarkEnd w:id="52"/>
      <w:r w:rsidRPr="00013416">
        <w:t>Standardlösungen mit baulichen Massnahmen (1, 7, 8, 9 und 11)</w:t>
      </w:r>
      <w:bookmarkEnd w:id="53"/>
      <w:r w:rsidRPr="00013416">
        <w:t xml:space="preserve"> </w:t>
      </w:r>
    </w:p>
    <w:p w14:paraId="192CBFB4" w14:textId="52280E08" w:rsidR="005B4715" w:rsidRPr="00427AF8" w:rsidRDefault="005B4715" w:rsidP="005B4715">
      <w:pPr>
        <w:shd w:val="clear" w:color="auto" w:fill="FFFFFF"/>
        <w:spacing w:before="100" w:beforeAutospacing="1" w:after="100" w:afterAutospacing="1" w:line="240" w:lineRule="auto"/>
        <w:rPr>
          <w:rFonts w:cs="Arial"/>
          <w:sz w:val="20"/>
          <w:szCs w:val="20"/>
        </w:rPr>
      </w:pPr>
      <w:r w:rsidRPr="00D069C4">
        <w:rPr>
          <w:rFonts w:cs="Arial"/>
          <w:bCs/>
          <w:sz w:val="20"/>
          <w:szCs w:val="20"/>
        </w:rPr>
        <w:t xml:space="preserve">Es gibt bei diesen </w:t>
      </w:r>
      <w:r w:rsidRPr="00D069C4">
        <w:rPr>
          <w:sz w:val="20"/>
          <w:szCs w:val="20"/>
        </w:rPr>
        <w:t>Standardlösungen mit baulichen Massnahmen</w:t>
      </w:r>
      <w:r w:rsidRPr="00D069C4">
        <w:rPr>
          <w:rFonts w:cs="Arial"/>
          <w:sz w:val="20"/>
          <w:szCs w:val="20"/>
        </w:rPr>
        <w:t xml:space="preserve"> (zum Beispiel Solaranlage, Fensterersatz, Einbau einer kontrollierten </w:t>
      </w:r>
      <w:r w:rsidRPr="00427AF8">
        <w:rPr>
          <w:rFonts w:cs="Arial"/>
          <w:sz w:val="20"/>
          <w:szCs w:val="20"/>
        </w:rPr>
        <w:t xml:space="preserve">Lüftung) </w:t>
      </w:r>
      <w:r w:rsidR="003D0B94">
        <w:rPr>
          <w:rFonts w:cs="Arial"/>
          <w:sz w:val="20"/>
          <w:szCs w:val="20"/>
        </w:rPr>
        <w:t>drei</w:t>
      </w:r>
      <w:r w:rsidRPr="00427AF8">
        <w:rPr>
          <w:rFonts w:cs="Arial"/>
          <w:sz w:val="20"/>
          <w:szCs w:val="20"/>
        </w:rPr>
        <w:t xml:space="preserve"> Varianten: </w:t>
      </w:r>
    </w:p>
    <w:p w14:paraId="64C30C6B" w14:textId="1D0EA494" w:rsidR="005B4715" w:rsidRPr="00427AF8" w:rsidRDefault="005B4715" w:rsidP="00427AF8">
      <w:pPr>
        <w:pStyle w:val="Listenabsatz"/>
        <w:numPr>
          <w:ilvl w:val="0"/>
          <w:numId w:val="38"/>
        </w:numPr>
        <w:rPr>
          <w:sz w:val="20"/>
          <w:szCs w:val="20"/>
        </w:rPr>
      </w:pPr>
      <w:r w:rsidRPr="00427AF8">
        <w:rPr>
          <w:sz w:val="20"/>
          <w:szCs w:val="20"/>
        </w:rPr>
        <w:t>Die bauliche Massnahme ist bewilligt und bereits erfüllt. Die den Anforderungen entsprechende Erfüllung wurde belegt. Bei dieser Variante kann</w:t>
      </w:r>
      <w:r w:rsidR="003D0B94">
        <w:rPr>
          <w:sz w:val="20"/>
          <w:szCs w:val="20"/>
        </w:rPr>
        <w:t xml:space="preserve"> das</w:t>
      </w:r>
      <w:r w:rsidRPr="00427AF8">
        <w:rPr>
          <w:sz w:val="20"/>
          <w:szCs w:val="20"/>
        </w:rPr>
        <w:t xml:space="preserve"> </w:t>
      </w:r>
      <w:r w:rsidRPr="00427AF8">
        <w:rPr>
          <w:b/>
          <w:bCs/>
          <w:sz w:val="20"/>
          <w:szCs w:val="20"/>
        </w:rPr>
        <w:t>WTA-Entscheid-Formular</w:t>
      </w:r>
      <w:r w:rsidRPr="00427AF8">
        <w:rPr>
          <w:sz w:val="20"/>
          <w:szCs w:val="20"/>
        </w:rPr>
        <w:t xml:space="preserve"> (</w:t>
      </w:r>
      <w:r w:rsidR="00E4783E">
        <w:rPr>
          <w:sz w:val="20"/>
          <w:szCs w:val="20"/>
        </w:rPr>
        <w:t>Bsp</w:t>
      </w:r>
      <w:r w:rsidRPr="00427AF8">
        <w:rPr>
          <w:sz w:val="20"/>
          <w:szCs w:val="20"/>
        </w:rPr>
        <w:t>. 8) verwendet werden.</w:t>
      </w:r>
    </w:p>
    <w:p w14:paraId="29C04F45" w14:textId="0BA9817E" w:rsidR="005B4715" w:rsidRPr="00427AF8" w:rsidRDefault="005B4715" w:rsidP="00427AF8">
      <w:pPr>
        <w:pStyle w:val="Listenabsatz"/>
        <w:numPr>
          <w:ilvl w:val="0"/>
          <w:numId w:val="38"/>
        </w:numPr>
        <w:rPr>
          <w:sz w:val="20"/>
          <w:szCs w:val="20"/>
        </w:rPr>
      </w:pPr>
      <w:r w:rsidRPr="00427AF8">
        <w:rPr>
          <w:sz w:val="20"/>
          <w:szCs w:val="20"/>
        </w:rPr>
        <w:t>Die bauliche Massnahme ist bewilligt</w:t>
      </w:r>
      <w:r w:rsidR="003D0B94">
        <w:rPr>
          <w:sz w:val="20"/>
          <w:szCs w:val="20"/>
        </w:rPr>
        <w:t>,</w:t>
      </w:r>
      <w:r w:rsidRPr="00427AF8">
        <w:rPr>
          <w:sz w:val="20"/>
          <w:szCs w:val="20"/>
        </w:rPr>
        <w:t xml:space="preserve"> aber noch nicht erstellt. Dann muss mit einer Auflage sichergestellt werden, dass die Massnahme innert </w:t>
      </w:r>
      <w:r w:rsidR="003D0B94">
        <w:rPr>
          <w:sz w:val="20"/>
          <w:szCs w:val="20"/>
        </w:rPr>
        <w:t>drei</w:t>
      </w:r>
      <w:r w:rsidRPr="00427AF8">
        <w:rPr>
          <w:sz w:val="20"/>
          <w:szCs w:val="20"/>
        </w:rPr>
        <w:t xml:space="preserve"> Jahren ausgeführt wird (vgl. Musterbewilligung unten).</w:t>
      </w:r>
    </w:p>
    <w:p w14:paraId="51ADE135" w14:textId="4E3F21CA" w:rsidR="005B4715" w:rsidRPr="00427AF8" w:rsidRDefault="005B4715" w:rsidP="00427AF8">
      <w:pPr>
        <w:pStyle w:val="Listenabsatz"/>
        <w:numPr>
          <w:ilvl w:val="0"/>
          <w:numId w:val="38"/>
        </w:numPr>
        <w:rPr>
          <w:bCs/>
          <w:sz w:val="20"/>
          <w:szCs w:val="20"/>
        </w:rPr>
      </w:pPr>
      <w:r w:rsidRPr="00427AF8">
        <w:rPr>
          <w:sz w:val="20"/>
          <w:szCs w:val="20"/>
        </w:rPr>
        <w:t xml:space="preserve">Die bauliche Massnahme ist erst beabsichtigt. </w:t>
      </w:r>
      <w:r w:rsidRPr="00427AF8">
        <w:rPr>
          <w:b/>
          <w:sz w:val="20"/>
          <w:szCs w:val="20"/>
        </w:rPr>
        <w:t>Falls das Baugesuch für diese bauliche Massnahme fehlt, muss dieses nachgefordert werden! Die Bewilligung für diese bauliche Massnahme muss gleichzeitig mit der Bewilligung des Ersatzes des Wärmeerzeugers vorliegen.</w:t>
      </w:r>
      <w:r w:rsidRPr="00427AF8">
        <w:rPr>
          <w:bCs/>
          <w:sz w:val="20"/>
          <w:szCs w:val="20"/>
        </w:rPr>
        <w:t xml:space="preserve"> </w:t>
      </w:r>
      <w:r w:rsidR="00583414" w:rsidRPr="005208CC">
        <w:rPr>
          <w:rFonts w:cs="Arial"/>
          <w:sz w:val="20"/>
          <w:szCs w:val="20"/>
        </w:rPr>
        <w:t xml:space="preserve">Dies gilt, um zu verhindern, dass eine Standardlösung gewählt wird, die sich nicht realisieren lässt. </w:t>
      </w:r>
      <w:r w:rsidRPr="00427AF8">
        <w:rPr>
          <w:sz w:val="20"/>
          <w:szCs w:val="20"/>
        </w:rPr>
        <w:t xml:space="preserve">Wenn dies zur Standardlösung gehört, dann ist eine Bewilligung für die bauliche Massnahme gleichzeitig mit der Bewilligung der Standardlösung auszusprechen und eine Auflage, dass die Massnahme innert </w:t>
      </w:r>
      <w:r w:rsidR="003D0B94">
        <w:rPr>
          <w:sz w:val="20"/>
          <w:szCs w:val="20"/>
        </w:rPr>
        <w:t>drei</w:t>
      </w:r>
      <w:r w:rsidRPr="00427AF8">
        <w:rPr>
          <w:sz w:val="20"/>
          <w:szCs w:val="20"/>
        </w:rPr>
        <w:t xml:space="preserve"> Jahren ausgeführt werden muss (vgl.</w:t>
      </w:r>
      <w:r w:rsidR="003D0B94">
        <w:rPr>
          <w:sz w:val="20"/>
          <w:szCs w:val="20"/>
        </w:rPr>
        <w:t> </w:t>
      </w:r>
      <w:r w:rsidRPr="00427AF8">
        <w:rPr>
          <w:sz w:val="20"/>
          <w:szCs w:val="20"/>
        </w:rPr>
        <w:t>Musterbewilligung unten)</w:t>
      </w:r>
      <w:r w:rsidR="003D0B94">
        <w:rPr>
          <w:sz w:val="20"/>
          <w:szCs w:val="20"/>
        </w:rPr>
        <w:t>, zu erstellen</w:t>
      </w:r>
      <w:r w:rsidRPr="00427AF8">
        <w:rPr>
          <w:sz w:val="20"/>
          <w:szCs w:val="20"/>
        </w:rPr>
        <w:t>.</w:t>
      </w:r>
    </w:p>
    <w:p w14:paraId="77AAE34A" w14:textId="52BE1E5F" w:rsidR="002943DD" w:rsidRPr="00B775B2" w:rsidRDefault="002943DD" w:rsidP="002943DD">
      <w:pPr>
        <w:jc w:val="both"/>
        <w:rPr>
          <w:rFonts w:cs="Arial"/>
          <w:bCs/>
          <w:sz w:val="20"/>
          <w:szCs w:val="20"/>
        </w:rPr>
      </w:pPr>
      <w:bookmarkStart w:id="55" w:name="_Hlk107301858"/>
    </w:p>
    <w:tbl>
      <w:tblPr>
        <w:tblStyle w:val="Tabellenraster"/>
        <w:tblW w:w="10485" w:type="dxa"/>
        <w:tblLook w:val="04A0" w:firstRow="1" w:lastRow="0" w:firstColumn="1" w:lastColumn="0" w:noHBand="0" w:noVBand="1"/>
      </w:tblPr>
      <w:tblGrid>
        <w:gridCol w:w="2830"/>
        <w:gridCol w:w="7655"/>
      </w:tblGrid>
      <w:tr w:rsidR="004B27BF" w:rsidRPr="00B775B2" w14:paraId="546D737F" w14:textId="77777777" w:rsidTr="00F12E19">
        <w:tc>
          <w:tcPr>
            <w:tcW w:w="2830" w:type="dxa"/>
          </w:tcPr>
          <w:bookmarkEnd w:id="54"/>
          <w:bookmarkEnd w:id="55"/>
          <w:p w14:paraId="7ABE2518" w14:textId="77777777" w:rsidR="004B27BF" w:rsidRDefault="004B27BF" w:rsidP="00BC11CA">
            <w:pPr>
              <w:rPr>
                <w:rFonts w:cs="Arial"/>
                <w:bCs/>
                <w:sz w:val="20"/>
                <w:szCs w:val="20"/>
              </w:rPr>
            </w:pPr>
            <w:r w:rsidRPr="00BC11CA">
              <w:rPr>
                <w:rFonts w:cs="Arial"/>
                <w:b/>
                <w:bCs/>
                <w:sz w:val="20"/>
                <w:szCs w:val="20"/>
              </w:rPr>
              <w:t>Erwägungen</w:t>
            </w:r>
            <w:r w:rsidRPr="00B775B2">
              <w:rPr>
                <w:rFonts w:cs="Arial"/>
                <w:bCs/>
                <w:sz w:val="20"/>
                <w:szCs w:val="20"/>
              </w:rPr>
              <w:t xml:space="preserve"> </w:t>
            </w:r>
          </w:p>
          <w:p w14:paraId="71DE8311" w14:textId="2422C9A9" w:rsidR="004B27BF" w:rsidRPr="00BC11CA" w:rsidRDefault="004B27BF" w:rsidP="00BC11CA">
            <w:pPr>
              <w:rPr>
                <w:rFonts w:cs="Arial"/>
                <w:b/>
                <w:bCs/>
                <w:sz w:val="20"/>
                <w:szCs w:val="20"/>
              </w:rPr>
            </w:pPr>
            <w:r w:rsidRPr="00BC11CA">
              <w:rPr>
                <w:rFonts w:cs="Arial"/>
                <w:bCs/>
                <w:color w:val="FF0000"/>
                <w:sz w:val="20"/>
                <w:szCs w:val="20"/>
              </w:rPr>
              <w:t>Die baulichen Massnahmen der betreffenden Standardlösung sind</w:t>
            </w:r>
            <w:r w:rsidRPr="00BC11CA">
              <w:rPr>
                <w:rFonts w:cs="Arial"/>
                <w:b/>
                <w:color w:val="FF0000"/>
                <w:sz w:val="20"/>
                <w:szCs w:val="20"/>
              </w:rPr>
              <w:t xml:space="preserve"> bewilligungsfähig (dies muss geprüft werden).</w:t>
            </w:r>
            <w:r>
              <w:rPr>
                <w:rFonts w:cs="Arial"/>
                <w:b/>
                <w:color w:val="FF0000"/>
                <w:sz w:val="20"/>
                <w:szCs w:val="20"/>
              </w:rPr>
              <w:t xml:space="preserve"> </w:t>
            </w:r>
            <w:r w:rsidRPr="00BC11CA">
              <w:rPr>
                <w:rFonts w:cs="Arial"/>
                <w:b/>
                <w:color w:val="FF0000"/>
                <w:sz w:val="20"/>
                <w:szCs w:val="20"/>
              </w:rPr>
              <w:t>Zudem sind sie noch nicht erstellt.</w:t>
            </w:r>
          </w:p>
        </w:tc>
        <w:tc>
          <w:tcPr>
            <w:tcW w:w="7655" w:type="dxa"/>
          </w:tcPr>
          <w:p w14:paraId="5F7CEFDD" w14:textId="75372A28" w:rsidR="004B27BF" w:rsidRPr="00B775B2" w:rsidRDefault="004B27BF" w:rsidP="00F12E19">
            <w:pPr>
              <w:spacing w:before="60" w:after="60" w:line="240" w:lineRule="atLeast"/>
              <w:rPr>
                <w:rFonts w:cs="Arial"/>
                <w:sz w:val="20"/>
                <w:szCs w:val="20"/>
              </w:rPr>
            </w:pPr>
            <w:r w:rsidRPr="00B775B2">
              <w:rPr>
                <w:rFonts w:cs="Arial"/>
                <w:sz w:val="20"/>
                <w:szCs w:val="20"/>
              </w:rPr>
              <w:t xml:space="preserve">Die für den Ersatz des Wärmeerzeugers erforderlichen Unterlagen liegen vor. Es ist ein Heizsystem mit fossilen Brennstoffen sowie die </w:t>
            </w:r>
            <w:r w:rsidRPr="00B775B2">
              <w:rPr>
                <w:rFonts w:cs="Arial"/>
                <w:color w:val="FF0000"/>
                <w:sz w:val="20"/>
                <w:szCs w:val="20"/>
              </w:rPr>
              <w:t>Standardlösung x</w:t>
            </w:r>
            <w:r w:rsidRPr="00B775B2">
              <w:rPr>
                <w:rFonts w:cs="Arial"/>
                <w:sz w:val="20"/>
                <w:szCs w:val="20"/>
              </w:rPr>
              <w:t xml:space="preserve"> gemäss Formular EN-120 geplant. Die energetischen Anforderungen gemäss </w:t>
            </w:r>
            <w:r w:rsidR="00BD1006" w:rsidRPr="00B775B2">
              <w:rPr>
                <w:rFonts w:cs="Arial"/>
                <w:sz w:val="20"/>
                <w:szCs w:val="20"/>
              </w:rPr>
              <w:t>§</w:t>
            </w:r>
            <w:r w:rsidR="00BD1006">
              <w:rPr>
                <w:rFonts w:cs="Arial"/>
                <w:sz w:val="20"/>
                <w:szCs w:val="20"/>
              </w:rPr>
              <w:t> </w:t>
            </w:r>
            <w:r w:rsidRPr="00B775B2">
              <w:rPr>
                <w:rFonts w:cs="Arial"/>
                <w:sz w:val="20"/>
                <w:szCs w:val="20"/>
              </w:rPr>
              <w:t>11 Abs</w:t>
            </w:r>
            <w:r w:rsidR="00BD1006" w:rsidRPr="00B775B2">
              <w:rPr>
                <w:rFonts w:cs="Arial"/>
                <w:sz w:val="20"/>
                <w:szCs w:val="20"/>
              </w:rPr>
              <w:t>.</w:t>
            </w:r>
            <w:r w:rsidR="00BD1006">
              <w:rPr>
                <w:rFonts w:cs="Arial"/>
                <w:sz w:val="20"/>
                <w:szCs w:val="20"/>
              </w:rPr>
              <w:t> </w:t>
            </w:r>
            <w:r w:rsidRPr="00B775B2">
              <w:rPr>
                <w:rFonts w:cs="Arial"/>
                <w:sz w:val="20"/>
                <w:szCs w:val="20"/>
              </w:rPr>
              <w:t>2 bis 4 EnerG sind damit erfüllt.</w:t>
            </w:r>
          </w:p>
          <w:p w14:paraId="1FDBF5B2" w14:textId="0C6A85FD" w:rsidR="004B27BF" w:rsidRPr="00B775B2" w:rsidRDefault="004B27BF" w:rsidP="00A341F9">
            <w:pPr>
              <w:rPr>
                <w:rFonts w:cs="Arial"/>
                <w:sz w:val="20"/>
                <w:szCs w:val="20"/>
              </w:rPr>
            </w:pPr>
            <w:r w:rsidRPr="00B775B2">
              <w:rPr>
                <w:rFonts w:cs="Arial"/>
                <w:color w:val="FF0000"/>
                <w:sz w:val="20"/>
                <w:szCs w:val="20"/>
              </w:rPr>
              <w:t>Die baulichen Massnahmen der Standardlösung sind bewilligungsfähig.</w:t>
            </w:r>
          </w:p>
        </w:tc>
      </w:tr>
      <w:tr w:rsidR="004B27BF" w:rsidRPr="00B775B2" w14:paraId="317D926D" w14:textId="77777777" w:rsidTr="00F12E19">
        <w:tc>
          <w:tcPr>
            <w:tcW w:w="2830" w:type="dxa"/>
          </w:tcPr>
          <w:p w14:paraId="7C9FEAA0" w14:textId="15F88C8B" w:rsidR="004B27BF" w:rsidRDefault="004B27BF" w:rsidP="00BC11CA">
            <w:pPr>
              <w:rPr>
                <w:rFonts w:cs="Arial"/>
                <w:sz w:val="20"/>
                <w:szCs w:val="20"/>
              </w:rPr>
            </w:pPr>
            <w:r w:rsidRPr="00BC11CA">
              <w:rPr>
                <w:rFonts w:cs="Arial"/>
                <w:b/>
                <w:bCs/>
                <w:sz w:val="20"/>
                <w:szCs w:val="20"/>
              </w:rPr>
              <w:t>Dis</w:t>
            </w:r>
            <w:r>
              <w:rPr>
                <w:rFonts w:cs="Arial"/>
                <w:b/>
                <w:bCs/>
                <w:sz w:val="20"/>
                <w:szCs w:val="20"/>
              </w:rPr>
              <w:t>po</w:t>
            </w:r>
            <w:r w:rsidRPr="00BC11CA">
              <w:rPr>
                <w:rFonts w:cs="Arial"/>
                <w:b/>
                <w:bCs/>
                <w:sz w:val="20"/>
                <w:szCs w:val="20"/>
              </w:rPr>
              <w:t>sitiv</w:t>
            </w:r>
            <w:r w:rsidRPr="00B775B2">
              <w:rPr>
                <w:rFonts w:cs="Arial"/>
                <w:sz w:val="20"/>
                <w:szCs w:val="20"/>
              </w:rPr>
              <w:t xml:space="preserve"> </w:t>
            </w:r>
          </w:p>
          <w:p w14:paraId="54F88826" w14:textId="77777777" w:rsidR="004B27BF" w:rsidRDefault="004B27BF" w:rsidP="00BC11CA">
            <w:pPr>
              <w:rPr>
                <w:rFonts w:cs="Arial"/>
                <w:color w:val="FF0000"/>
                <w:sz w:val="20"/>
                <w:szCs w:val="20"/>
              </w:rPr>
            </w:pPr>
          </w:p>
          <w:p w14:paraId="57B7A2B8" w14:textId="77777777" w:rsidR="004B27BF" w:rsidRDefault="004B27BF" w:rsidP="00BC11CA">
            <w:pPr>
              <w:rPr>
                <w:rFonts w:cs="Arial"/>
                <w:color w:val="FF0000"/>
                <w:sz w:val="20"/>
                <w:szCs w:val="20"/>
              </w:rPr>
            </w:pPr>
          </w:p>
          <w:p w14:paraId="1A2B368F" w14:textId="0D88E4A1" w:rsidR="004B27BF" w:rsidRPr="00BC11CA" w:rsidRDefault="004B27BF" w:rsidP="00BC11CA">
            <w:pPr>
              <w:rPr>
                <w:rFonts w:cs="Arial"/>
                <w:color w:val="FF0000"/>
                <w:sz w:val="20"/>
                <w:szCs w:val="20"/>
              </w:rPr>
            </w:pPr>
            <w:r w:rsidRPr="00BC11CA">
              <w:rPr>
                <w:rFonts w:cs="Arial"/>
                <w:color w:val="FF0000"/>
                <w:sz w:val="20"/>
                <w:szCs w:val="20"/>
              </w:rPr>
              <w:t>Die Gemeinde muss die Frist überwachen!</w:t>
            </w:r>
          </w:p>
          <w:p w14:paraId="05F4B412" w14:textId="06D8CCC4" w:rsidR="004B27BF" w:rsidRPr="00B775B2" w:rsidRDefault="004B27BF" w:rsidP="00E2480A">
            <w:pPr>
              <w:rPr>
                <w:rFonts w:cs="Arial"/>
                <w:sz w:val="20"/>
                <w:szCs w:val="20"/>
              </w:rPr>
            </w:pPr>
          </w:p>
        </w:tc>
        <w:tc>
          <w:tcPr>
            <w:tcW w:w="7655" w:type="dxa"/>
          </w:tcPr>
          <w:p w14:paraId="558FACAC" w14:textId="77777777" w:rsidR="004B27BF" w:rsidRPr="00B775B2" w:rsidRDefault="004B27BF" w:rsidP="00F12E19">
            <w:pPr>
              <w:spacing w:before="60" w:after="60" w:line="240" w:lineRule="atLeast"/>
              <w:rPr>
                <w:rFonts w:cs="Arial"/>
                <w:sz w:val="20"/>
                <w:szCs w:val="20"/>
              </w:rPr>
            </w:pPr>
            <w:r w:rsidRPr="00B775B2">
              <w:rPr>
                <w:rFonts w:cs="Arial"/>
                <w:sz w:val="20"/>
                <w:szCs w:val="20"/>
              </w:rPr>
              <w:t xml:space="preserve">Die energierechtliche Bewilligung für den Wärmeerzeugerersatz </w:t>
            </w:r>
            <w:r w:rsidRPr="00B775B2">
              <w:rPr>
                <w:rFonts w:cs="Arial"/>
                <w:color w:val="FF0000"/>
                <w:sz w:val="20"/>
                <w:szCs w:val="20"/>
              </w:rPr>
              <w:t>und für die baulichen Massnahmen</w:t>
            </w:r>
            <w:r w:rsidRPr="00B775B2">
              <w:rPr>
                <w:rFonts w:cs="Arial"/>
                <w:sz w:val="20"/>
                <w:szCs w:val="20"/>
              </w:rPr>
              <w:t xml:space="preserve"> wird erteilt. </w:t>
            </w:r>
          </w:p>
          <w:p w14:paraId="33E69F64" w14:textId="2CAFD202" w:rsidR="004B27BF" w:rsidRPr="00B775B2" w:rsidRDefault="004B27BF" w:rsidP="00A341F9">
            <w:pPr>
              <w:rPr>
                <w:rFonts w:cs="Arial"/>
                <w:sz w:val="20"/>
                <w:szCs w:val="20"/>
              </w:rPr>
            </w:pPr>
            <w:r w:rsidRPr="00B775B2">
              <w:rPr>
                <w:rFonts w:cs="Arial"/>
                <w:sz w:val="20"/>
                <w:szCs w:val="20"/>
              </w:rPr>
              <w:t xml:space="preserve">Die Bauherrschaft hat innert </w:t>
            </w:r>
            <w:r w:rsidR="003D0B94">
              <w:rPr>
                <w:rFonts w:cs="Arial"/>
                <w:sz w:val="20"/>
                <w:szCs w:val="20"/>
              </w:rPr>
              <w:t>drei</w:t>
            </w:r>
            <w:r w:rsidRPr="00B775B2">
              <w:rPr>
                <w:rFonts w:cs="Arial"/>
                <w:sz w:val="20"/>
                <w:szCs w:val="20"/>
              </w:rPr>
              <w:t xml:space="preserve"> Jahren ab Rechtskraft der Bewilligung dem Bauamt, ohne entsprechende Aufforderung, die Durchführung der baulichen Massnahmen der gewählten Standardlösung nachzuweisen. </w:t>
            </w:r>
          </w:p>
        </w:tc>
      </w:tr>
    </w:tbl>
    <w:p w14:paraId="396723EF" w14:textId="77777777" w:rsidR="002943DD" w:rsidRDefault="002943DD" w:rsidP="002943DD">
      <w:pPr>
        <w:pStyle w:val="Listenabsatz"/>
        <w:rPr>
          <w:rFonts w:cs="Arial"/>
          <w:b/>
          <w:sz w:val="20"/>
        </w:rPr>
      </w:pPr>
    </w:p>
    <w:p w14:paraId="44DA547A" w14:textId="1843F283" w:rsidR="002943DD" w:rsidRPr="002943DD" w:rsidRDefault="002943DD" w:rsidP="00B96430">
      <w:pPr>
        <w:pStyle w:val="berschrift3"/>
      </w:pPr>
      <w:bookmarkStart w:id="56" w:name="_Toc109635554"/>
      <w:r w:rsidRPr="00CA1BE6">
        <w:t>Erneuerbare gasförmige (Biogas</w:t>
      </w:r>
      <w:r w:rsidRPr="00D858D6">
        <w:t>) oder flüssige sowie mit erneuerbaren Energien synthetisch hergestellte Brennstoffe</w:t>
      </w:r>
      <w:bookmarkEnd w:id="56"/>
      <w:r w:rsidRPr="00D858D6">
        <w:t xml:space="preserve"> </w:t>
      </w:r>
    </w:p>
    <w:p w14:paraId="06E79F32" w14:textId="77777777" w:rsidR="002943DD" w:rsidRPr="00B775B2" w:rsidRDefault="002943DD" w:rsidP="002943DD">
      <w:pPr>
        <w:rPr>
          <w:rFonts w:cs="Arial"/>
          <w:bCs/>
          <w:sz w:val="20"/>
        </w:rPr>
      </w:pPr>
      <w:r w:rsidRPr="00B775B2">
        <w:rPr>
          <w:rFonts w:cs="Arial"/>
          <w:bCs/>
          <w:sz w:val="20"/>
        </w:rPr>
        <w:t>Das WTA-Formular und der Gasliefervertrag müssen vorliegen.</w:t>
      </w:r>
    </w:p>
    <w:tbl>
      <w:tblPr>
        <w:tblStyle w:val="Tabellenraster"/>
        <w:tblW w:w="10485" w:type="dxa"/>
        <w:tblLook w:val="04A0" w:firstRow="1" w:lastRow="0" w:firstColumn="1" w:lastColumn="0" w:noHBand="0" w:noVBand="1"/>
      </w:tblPr>
      <w:tblGrid>
        <w:gridCol w:w="2830"/>
        <w:gridCol w:w="7655"/>
      </w:tblGrid>
      <w:tr w:rsidR="004B27BF" w:rsidRPr="00B775B2" w14:paraId="299D0C10" w14:textId="77777777" w:rsidTr="00F12E19">
        <w:tc>
          <w:tcPr>
            <w:tcW w:w="2830" w:type="dxa"/>
          </w:tcPr>
          <w:p w14:paraId="55DF5AE2" w14:textId="77777777" w:rsidR="004B27BF" w:rsidRPr="00BC11CA" w:rsidRDefault="004B27BF" w:rsidP="00E2480A">
            <w:pPr>
              <w:rPr>
                <w:rFonts w:cs="Arial"/>
                <w:b/>
                <w:bCs/>
                <w:sz w:val="20"/>
                <w:szCs w:val="20"/>
              </w:rPr>
            </w:pPr>
            <w:r w:rsidRPr="00BC11CA">
              <w:rPr>
                <w:rFonts w:cs="Arial"/>
                <w:b/>
                <w:bCs/>
                <w:sz w:val="20"/>
                <w:szCs w:val="20"/>
              </w:rPr>
              <w:t>Erwägungen</w:t>
            </w:r>
          </w:p>
          <w:p w14:paraId="750F6404" w14:textId="64EB00C2" w:rsidR="004B27BF" w:rsidRPr="00BC11CA" w:rsidRDefault="004B27BF" w:rsidP="00BC11CA">
            <w:pPr>
              <w:rPr>
                <w:rFonts w:cs="Arial"/>
                <w:color w:val="FF0000"/>
                <w:sz w:val="20"/>
              </w:rPr>
            </w:pPr>
            <w:r w:rsidRPr="00BC11CA">
              <w:rPr>
                <w:rFonts w:cs="Arial"/>
                <w:color w:val="FF0000"/>
                <w:sz w:val="20"/>
              </w:rPr>
              <w:t xml:space="preserve">Zur Erfüllung ist zulässig </w:t>
            </w:r>
            <w:r w:rsidR="000C2920" w:rsidRPr="00BC11CA">
              <w:rPr>
                <w:rFonts w:cs="Arial"/>
                <w:color w:val="FF0000"/>
                <w:sz w:val="20"/>
              </w:rPr>
              <w:t>(§</w:t>
            </w:r>
            <w:r w:rsidR="000C2920">
              <w:rPr>
                <w:rFonts w:cs="Arial"/>
                <w:color w:val="FF0000"/>
                <w:sz w:val="20"/>
              </w:rPr>
              <w:t> </w:t>
            </w:r>
            <w:r w:rsidR="000C2920" w:rsidRPr="00BC11CA">
              <w:rPr>
                <w:rFonts w:cs="Arial"/>
                <w:color w:val="FF0000"/>
                <w:sz w:val="20"/>
              </w:rPr>
              <w:t>11</w:t>
            </w:r>
            <w:r w:rsidR="000C2920">
              <w:rPr>
                <w:rFonts w:cs="Arial"/>
                <w:color w:val="FF0000"/>
                <w:sz w:val="20"/>
              </w:rPr>
              <w:t> </w:t>
            </w:r>
            <w:r w:rsidRPr="00BC11CA">
              <w:rPr>
                <w:rFonts w:cs="Arial"/>
                <w:color w:val="FF0000"/>
                <w:sz w:val="20"/>
              </w:rPr>
              <w:t>a Abs</w:t>
            </w:r>
            <w:r w:rsidR="000C2920" w:rsidRPr="00BC11CA">
              <w:rPr>
                <w:rFonts w:cs="Arial"/>
                <w:color w:val="FF0000"/>
                <w:sz w:val="20"/>
              </w:rPr>
              <w:t>.</w:t>
            </w:r>
            <w:r w:rsidR="000C2920">
              <w:rPr>
                <w:rFonts w:cs="Arial"/>
                <w:color w:val="FF0000"/>
                <w:sz w:val="20"/>
              </w:rPr>
              <w:t> </w:t>
            </w:r>
            <w:r w:rsidRPr="00BC11CA">
              <w:rPr>
                <w:rFonts w:cs="Arial"/>
                <w:color w:val="FF0000"/>
                <w:sz w:val="20"/>
              </w:rPr>
              <w:t>2 EnerG):</w:t>
            </w:r>
          </w:p>
          <w:p w14:paraId="6A7CDA2C" w14:textId="77777777" w:rsidR="004B27BF" w:rsidRPr="00BC11CA" w:rsidRDefault="004B27BF" w:rsidP="00BC11CA">
            <w:pPr>
              <w:pStyle w:val="Listenabsatz"/>
              <w:numPr>
                <w:ilvl w:val="1"/>
                <w:numId w:val="10"/>
              </w:numPr>
              <w:overflowPunct/>
              <w:autoSpaceDE/>
              <w:autoSpaceDN/>
              <w:adjustRightInd/>
              <w:ind w:left="350"/>
              <w:jc w:val="left"/>
              <w:textAlignment w:val="auto"/>
              <w:rPr>
                <w:rFonts w:cs="Arial"/>
                <w:color w:val="FF0000"/>
                <w:sz w:val="20"/>
              </w:rPr>
            </w:pPr>
            <w:r w:rsidRPr="00BC11CA">
              <w:rPr>
                <w:rFonts w:cs="Arial"/>
                <w:color w:val="FF0000"/>
                <w:sz w:val="20"/>
              </w:rPr>
              <w:t>ein Anschluss an ein Gasnetz, wenn der geforderte Anteil im Versorgungsgebiet durch den Gasnetzbetreiber sichergestellt wird,</w:t>
            </w:r>
          </w:p>
          <w:p w14:paraId="52CAB967" w14:textId="77777777" w:rsidR="004B27BF" w:rsidRPr="00BC11CA" w:rsidRDefault="004B27BF" w:rsidP="00BC11CA">
            <w:pPr>
              <w:pStyle w:val="Listenabsatz"/>
              <w:numPr>
                <w:ilvl w:val="1"/>
                <w:numId w:val="10"/>
              </w:numPr>
              <w:overflowPunct/>
              <w:autoSpaceDE/>
              <w:autoSpaceDN/>
              <w:adjustRightInd/>
              <w:ind w:left="350"/>
              <w:jc w:val="left"/>
              <w:textAlignment w:val="auto"/>
              <w:rPr>
                <w:rFonts w:cs="Arial"/>
                <w:color w:val="FF0000"/>
                <w:sz w:val="20"/>
              </w:rPr>
            </w:pPr>
            <w:r w:rsidRPr="00BC11CA">
              <w:rPr>
                <w:rFonts w:cs="Arial"/>
                <w:color w:val="FF0000"/>
                <w:sz w:val="20"/>
              </w:rPr>
              <w:t>der Abschluss einer Bezugsvereinbarung mit einem Energielieferanten</w:t>
            </w:r>
            <w:r w:rsidRPr="00BC11CA">
              <w:rPr>
                <w:rFonts w:cs="Arial"/>
                <w:color w:val="FF0000"/>
                <w:sz w:val="20"/>
              </w:rPr>
              <w:br/>
              <w:t>oder</w:t>
            </w:r>
          </w:p>
          <w:p w14:paraId="46378214" w14:textId="18217F05" w:rsidR="004B27BF" w:rsidRPr="00BC11CA" w:rsidRDefault="004B27BF" w:rsidP="00BC11CA">
            <w:pPr>
              <w:pStyle w:val="Listenabsatz"/>
              <w:numPr>
                <w:ilvl w:val="1"/>
                <w:numId w:val="10"/>
              </w:numPr>
              <w:overflowPunct/>
              <w:autoSpaceDE/>
              <w:autoSpaceDN/>
              <w:adjustRightInd/>
              <w:ind w:left="350"/>
              <w:jc w:val="left"/>
              <w:textAlignment w:val="auto"/>
              <w:rPr>
                <w:rFonts w:cs="Arial"/>
                <w:color w:val="FF0000"/>
                <w:sz w:val="20"/>
              </w:rPr>
            </w:pPr>
            <w:r w:rsidRPr="00BC11CA">
              <w:rPr>
                <w:rFonts w:cs="Arial"/>
                <w:color w:val="FF0000"/>
                <w:sz w:val="20"/>
              </w:rPr>
              <w:t>eine Kombination aus lit.</w:t>
            </w:r>
            <w:r w:rsidR="003D0B94">
              <w:rPr>
                <w:rFonts w:cs="Arial"/>
                <w:color w:val="FF0000"/>
                <w:sz w:val="20"/>
              </w:rPr>
              <w:t> </w:t>
            </w:r>
            <w:r w:rsidRPr="00BC11CA">
              <w:rPr>
                <w:rFonts w:cs="Arial"/>
                <w:color w:val="FF0000"/>
                <w:sz w:val="20"/>
              </w:rPr>
              <w:t>a und lit. b, die in der Summe den geforderten Anteil erreicht.</w:t>
            </w:r>
          </w:p>
          <w:p w14:paraId="7ED2F097" w14:textId="6596664C" w:rsidR="004B27BF" w:rsidRPr="00B775B2" w:rsidRDefault="004B27BF" w:rsidP="00E2480A">
            <w:pPr>
              <w:rPr>
                <w:rFonts w:cs="Arial"/>
                <w:sz w:val="20"/>
                <w:szCs w:val="20"/>
              </w:rPr>
            </w:pPr>
          </w:p>
        </w:tc>
        <w:tc>
          <w:tcPr>
            <w:tcW w:w="7655" w:type="dxa"/>
          </w:tcPr>
          <w:p w14:paraId="31E710AB" w14:textId="77777777" w:rsidR="004B27BF" w:rsidRPr="00B775B2" w:rsidRDefault="004B27BF" w:rsidP="00E2480A">
            <w:pPr>
              <w:tabs>
                <w:tab w:val="left" w:pos="6309"/>
              </w:tabs>
              <w:spacing w:before="60" w:after="60" w:line="240" w:lineRule="atLeast"/>
              <w:rPr>
                <w:rFonts w:cs="Arial"/>
                <w:sz w:val="20"/>
              </w:rPr>
            </w:pPr>
            <w:r w:rsidRPr="00B775B2">
              <w:rPr>
                <w:rFonts w:cs="Arial"/>
                <w:sz w:val="20"/>
              </w:rPr>
              <w:t xml:space="preserve">Es ist ein Wärmeerzeugerersatz </w:t>
            </w:r>
            <w:r w:rsidRPr="00B775B2">
              <w:rPr>
                <w:rFonts w:cs="Arial"/>
                <w:color w:val="FF0000"/>
                <w:sz w:val="20"/>
              </w:rPr>
              <w:t xml:space="preserve">mit Biogas </w:t>
            </w:r>
            <w:r w:rsidRPr="00B775B2">
              <w:rPr>
                <w:rFonts w:cs="Arial"/>
                <w:sz w:val="20"/>
              </w:rPr>
              <w:t xml:space="preserve">geplant. </w:t>
            </w:r>
          </w:p>
          <w:p w14:paraId="087730F0" w14:textId="00E7BDD5" w:rsidR="004B27BF" w:rsidRPr="00B775B2" w:rsidRDefault="004B27BF" w:rsidP="00E2480A">
            <w:pPr>
              <w:autoSpaceDE w:val="0"/>
              <w:autoSpaceDN w:val="0"/>
              <w:adjustRightInd w:val="0"/>
              <w:rPr>
                <w:rFonts w:cs="Arial"/>
                <w:sz w:val="20"/>
              </w:rPr>
            </w:pPr>
            <w:r w:rsidRPr="00B775B2">
              <w:rPr>
                <w:rFonts w:cs="Arial"/>
                <w:sz w:val="20"/>
              </w:rPr>
              <w:t xml:space="preserve">Der Anteil erneuerbarer Energien muss mindestens 80% betragen. Es gelten die Anforderungen gemäss </w:t>
            </w:r>
            <w:r w:rsidR="000C2920" w:rsidRPr="00B775B2">
              <w:rPr>
                <w:rFonts w:cs="Arial"/>
                <w:sz w:val="20"/>
              </w:rPr>
              <w:t>§</w:t>
            </w:r>
            <w:r w:rsidR="000C2920">
              <w:rPr>
                <w:rFonts w:cs="Arial"/>
                <w:sz w:val="20"/>
              </w:rPr>
              <w:t> </w:t>
            </w:r>
            <w:r w:rsidR="000C2920" w:rsidRPr="00B775B2">
              <w:rPr>
                <w:rFonts w:cs="Arial"/>
                <w:sz w:val="20"/>
              </w:rPr>
              <w:t>11</w:t>
            </w:r>
            <w:r w:rsidR="000C2920">
              <w:rPr>
                <w:rFonts w:cs="Arial"/>
                <w:sz w:val="20"/>
              </w:rPr>
              <w:t> </w:t>
            </w:r>
            <w:r w:rsidRPr="00B775B2">
              <w:rPr>
                <w:rFonts w:cs="Arial"/>
                <w:sz w:val="20"/>
              </w:rPr>
              <w:t xml:space="preserve">a EnerG und § 47 j bis § 47 m </w:t>
            </w:r>
            <w:r w:rsidR="000C2920" w:rsidRPr="00B775B2">
              <w:rPr>
                <w:rFonts w:cs="Arial"/>
                <w:sz w:val="20"/>
              </w:rPr>
              <w:t>BBV</w:t>
            </w:r>
            <w:r w:rsidR="000C2920">
              <w:rPr>
                <w:rFonts w:cs="Arial"/>
                <w:sz w:val="20"/>
              </w:rPr>
              <w:t> </w:t>
            </w:r>
            <w:r w:rsidRPr="00B775B2">
              <w:rPr>
                <w:rFonts w:cs="Arial"/>
                <w:sz w:val="20"/>
              </w:rPr>
              <w:t xml:space="preserve">I. Die Verwendung von Zertifikaten für erneuerbare gasförmige oder flüssige sowie für mit erneuerbaren Energien synthetisch hergestellte Brennstoffe ist zulässig, sofern diese im Schweizerischen Treibhausgasinventar angerechnet werden. </w:t>
            </w:r>
          </w:p>
          <w:p w14:paraId="5F9D1F3B" w14:textId="77777777" w:rsidR="004B27BF" w:rsidRPr="00B775B2" w:rsidRDefault="004B27BF" w:rsidP="00E2480A">
            <w:pPr>
              <w:autoSpaceDE w:val="0"/>
              <w:autoSpaceDN w:val="0"/>
              <w:adjustRightInd w:val="0"/>
              <w:rPr>
                <w:rFonts w:cs="Arial"/>
                <w:sz w:val="20"/>
              </w:rPr>
            </w:pPr>
            <w:r w:rsidRPr="00B775B2">
              <w:rPr>
                <w:rFonts w:cs="Arial"/>
                <w:sz w:val="20"/>
              </w:rPr>
              <w:t>Die Bewilligungsbehörde lässt die Bezugsverpflichtung mit dem Energielieferanten im Grundbuch anmerken und verfügt die Aufhebung von Bezugsvereinbarungen, falls die erforderlichen Zertifikate nicht vorliegen.</w:t>
            </w:r>
          </w:p>
          <w:p w14:paraId="4C711770" w14:textId="2C60AD4A" w:rsidR="004B27BF" w:rsidRPr="00E5171E" w:rsidRDefault="004B27BF" w:rsidP="00E5171E">
            <w:pPr>
              <w:rPr>
                <w:rFonts w:cs="Arial"/>
                <w:sz w:val="20"/>
              </w:rPr>
            </w:pPr>
            <w:r w:rsidRPr="00E5171E">
              <w:rPr>
                <w:rFonts w:cs="Arial"/>
                <w:sz w:val="20"/>
              </w:rPr>
              <w:t>Die für den Ersatz des Wärmeerzeugers durch eine Heizung mit erneuerbarem Brennstoff (Biogas) erforderlichen Unterlagen liegen vor. Die aufgrund der energierechtlichen Bestimmungen erforderlichen Auflagen sind im Dispositiv aufgeführt.</w:t>
            </w:r>
            <w:r w:rsidRPr="00E5171E">
              <w:rPr>
                <w:rFonts w:cs="Arial"/>
                <w:color w:val="000000" w:themeColor="text1"/>
                <w:sz w:val="20"/>
              </w:rPr>
              <w:t xml:space="preserve"> </w:t>
            </w:r>
            <w:r w:rsidRPr="00E5171E">
              <w:rPr>
                <w:rFonts w:cs="Arial"/>
                <w:sz w:val="20"/>
              </w:rPr>
              <w:t xml:space="preserve"> </w:t>
            </w:r>
          </w:p>
        </w:tc>
      </w:tr>
      <w:tr w:rsidR="00BC11CA" w:rsidRPr="00B775B2" w14:paraId="787850FB" w14:textId="77777777" w:rsidTr="00F12E19">
        <w:tc>
          <w:tcPr>
            <w:tcW w:w="2830" w:type="dxa"/>
          </w:tcPr>
          <w:p w14:paraId="77E21386" w14:textId="77777777" w:rsidR="00BC11CA" w:rsidRPr="00BC11CA" w:rsidRDefault="00BC11CA" w:rsidP="00E2480A">
            <w:pPr>
              <w:rPr>
                <w:rFonts w:cs="Arial"/>
                <w:b/>
                <w:bCs/>
                <w:sz w:val="20"/>
                <w:szCs w:val="20"/>
              </w:rPr>
            </w:pPr>
            <w:r w:rsidRPr="00BC11CA">
              <w:rPr>
                <w:rFonts w:cs="Arial"/>
                <w:b/>
                <w:bCs/>
                <w:sz w:val="20"/>
                <w:szCs w:val="20"/>
              </w:rPr>
              <w:t>Dispositiv</w:t>
            </w:r>
          </w:p>
          <w:p w14:paraId="5365EA80" w14:textId="1C309EEC" w:rsidR="00BC11CA" w:rsidRPr="00BC11CA" w:rsidRDefault="00BC11CA" w:rsidP="00BC11CA">
            <w:pPr>
              <w:rPr>
                <w:rFonts w:cs="Arial"/>
                <w:i/>
                <w:iCs/>
                <w:color w:val="FF0000"/>
                <w:sz w:val="20"/>
              </w:rPr>
            </w:pPr>
            <w:r w:rsidRPr="00BC11CA">
              <w:rPr>
                <w:rFonts w:cs="Arial"/>
                <w:i/>
                <w:iCs/>
                <w:color w:val="FF0000"/>
                <w:sz w:val="20"/>
              </w:rPr>
              <w:t xml:space="preserve">Die Gemeinde muss eine Liste mit den angeschlossenen Liegenschaften bezogen auf den </w:t>
            </w:r>
            <w:r w:rsidR="00DC1C31">
              <w:rPr>
                <w:rFonts w:cs="Arial"/>
                <w:i/>
                <w:iCs/>
                <w:color w:val="FF0000"/>
                <w:sz w:val="20"/>
              </w:rPr>
              <w:t>Energie</w:t>
            </w:r>
            <w:r w:rsidR="00266925">
              <w:rPr>
                <w:rFonts w:cs="Arial"/>
                <w:i/>
                <w:iCs/>
                <w:color w:val="FF0000"/>
                <w:sz w:val="20"/>
              </w:rPr>
              <w:t>lieferanten</w:t>
            </w:r>
            <w:r w:rsidR="00DC1C31" w:rsidRPr="00BC11CA">
              <w:rPr>
                <w:rFonts w:cs="Arial"/>
                <w:i/>
                <w:iCs/>
                <w:color w:val="FF0000"/>
                <w:sz w:val="20"/>
              </w:rPr>
              <w:t xml:space="preserve"> </w:t>
            </w:r>
            <w:r w:rsidRPr="00BC11CA">
              <w:rPr>
                <w:rFonts w:cs="Arial"/>
                <w:i/>
                <w:iCs/>
                <w:color w:val="FF0000"/>
                <w:sz w:val="20"/>
              </w:rPr>
              <w:t>führen und jährlich prüfen!</w:t>
            </w:r>
          </w:p>
          <w:p w14:paraId="07E20493" w14:textId="77777777" w:rsidR="00BC11CA" w:rsidRPr="00BC11CA" w:rsidRDefault="00BC11CA" w:rsidP="00BC11CA">
            <w:pPr>
              <w:rPr>
                <w:rFonts w:cs="Arial"/>
                <w:i/>
                <w:iCs/>
                <w:color w:val="FF0000"/>
                <w:sz w:val="20"/>
              </w:rPr>
            </w:pPr>
          </w:p>
          <w:p w14:paraId="26AC0C9A" w14:textId="42B9BAED" w:rsidR="00BC11CA" w:rsidRDefault="00BC11CA" w:rsidP="00BC11CA">
            <w:pPr>
              <w:rPr>
                <w:rFonts w:cs="Arial"/>
                <w:i/>
                <w:iCs/>
                <w:color w:val="FF0000"/>
                <w:sz w:val="20"/>
              </w:rPr>
            </w:pPr>
            <w:r w:rsidRPr="00BC11CA">
              <w:rPr>
                <w:rFonts w:cs="Arial"/>
                <w:b/>
                <w:bCs/>
                <w:i/>
                <w:iCs/>
                <w:color w:val="FF0000"/>
                <w:sz w:val="20"/>
              </w:rPr>
              <w:t>Wichtig:</w:t>
            </w:r>
            <w:r w:rsidRPr="00BC11CA">
              <w:rPr>
                <w:rFonts w:cs="Arial"/>
                <w:i/>
                <w:iCs/>
                <w:color w:val="FF0000"/>
                <w:sz w:val="20"/>
              </w:rPr>
              <w:t xml:space="preserve"> Die Anmerkung ist bei § 11 a Abs</w:t>
            </w:r>
            <w:r w:rsidR="000C2920" w:rsidRPr="00BC11CA">
              <w:rPr>
                <w:rFonts w:cs="Arial"/>
                <w:i/>
                <w:iCs/>
                <w:color w:val="FF0000"/>
                <w:sz w:val="20"/>
              </w:rPr>
              <w:t>.</w:t>
            </w:r>
            <w:r w:rsidR="000C2920">
              <w:rPr>
                <w:rFonts w:cs="Arial"/>
                <w:i/>
                <w:iCs/>
                <w:color w:val="FF0000"/>
                <w:sz w:val="20"/>
              </w:rPr>
              <w:t> </w:t>
            </w:r>
            <w:r w:rsidRPr="00BC11CA">
              <w:rPr>
                <w:rFonts w:cs="Arial"/>
                <w:i/>
                <w:iCs/>
                <w:color w:val="FF0000"/>
                <w:sz w:val="20"/>
              </w:rPr>
              <w:t>2 lit</w:t>
            </w:r>
            <w:r w:rsidR="000C2920" w:rsidRPr="00BC11CA">
              <w:rPr>
                <w:rFonts w:cs="Arial"/>
                <w:i/>
                <w:iCs/>
                <w:color w:val="FF0000"/>
                <w:sz w:val="20"/>
              </w:rPr>
              <w:t>.</w:t>
            </w:r>
            <w:r w:rsidR="000C2920">
              <w:rPr>
                <w:rFonts w:cs="Arial"/>
                <w:i/>
                <w:iCs/>
                <w:color w:val="FF0000"/>
                <w:sz w:val="20"/>
              </w:rPr>
              <w:t> </w:t>
            </w:r>
            <w:r w:rsidRPr="00BC11CA">
              <w:rPr>
                <w:rFonts w:cs="Arial"/>
                <w:i/>
                <w:iCs/>
                <w:color w:val="FF0000"/>
                <w:sz w:val="20"/>
              </w:rPr>
              <w:t>a EnerG nicht nötig, sondern nur bei lit</w:t>
            </w:r>
            <w:r w:rsidR="000C2920" w:rsidRPr="00BC11CA">
              <w:rPr>
                <w:rFonts w:cs="Arial"/>
                <w:i/>
                <w:iCs/>
                <w:color w:val="FF0000"/>
                <w:sz w:val="20"/>
              </w:rPr>
              <w:t>.</w:t>
            </w:r>
            <w:r w:rsidR="000C2920">
              <w:rPr>
                <w:rFonts w:cs="Arial"/>
                <w:i/>
                <w:iCs/>
                <w:color w:val="FF0000"/>
                <w:sz w:val="20"/>
              </w:rPr>
              <w:t> </w:t>
            </w:r>
            <w:r w:rsidRPr="00BC11CA">
              <w:rPr>
                <w:rFonts w:cs="Arial"/>
                <w:i/>
                <w:iCs/>
                <w:color w:val="FF0000"/>
                <w:sz w:val="20"/>
              </w:rPr>
              <w:t>b und lit</w:t>
            </w:r>
            <w:r w:rsidR="000C2920" w:rsidRPr="00BC11CA">
              <w:rPr>
                <w:rFonts w:cs="Arial"/>
                <w:i/>
                <w:iCs/>
                <w:color w:val="FF0000"/>
                <w:sz w:val="20"/>
              </w:rPr>
              <w:t>.</w:t>
            </w:r>
            <w:r w:rsidR="000C2920">
              <w:rPr>
                <w:rFonts w:cs="Arial"/>
                <w:i/>
                <w:iCs/>
                <w:color w:val="FF0000"/>
                <w:sz w:val="20"/>
              </w:rPr>
              <w:t> </w:t>
            </w:r>
            <w:r w:rsidRPr="00BC11CA">
              <w:rPr>
                <w:rFonts w:cs="Arial"/>
                <w:i/>
                <w:iCs/>
                <w:color w:val="FF0000"/>
                <w:sz w:val="20"/>
              </w:rPr>
              <w:t>c (vgl. oben).</w:t>
            </w:r>
          </w:p>
          <w:p w14:paraId="71E8F14F" w14:textId="77777777" w:rsidR="00C80940" w:rsidRDefault="00C80940" w:rsidP="00BC11CA">
            <w:pPr>
              <w:rPr>
                <w:rFonts w:cs="Arial"/>
                <w:i/>
                <w:iCs/>
                <w:color w:val="FF0000"/>
                <w:sz w:val="20"/>
              </w:rPr>
            </w:pPr>
          </w:p>
          <w:p w14:paraId="08E49CA1" w14:textId="3F2E8CF3" w:rsidR="00BC11CA" w:rsidRPr="00B775B2" w:rsidRDefault="00BC11CA" w:rsidP="009C4A66">
            <w:pPr>
              <w:rPr>
                <w:rFonts w:cs="Arial"/>
                <w:sz w:val="20"/>
                <w:szCs w:val="20"/>
              </w:rPr>
            </w:pPr>
          </w:p>
        </w:tc>
        <w:tc>
          <w:tcPr>
            <w:tcW w:w="7655" w:type="dxa"/>
          </w:tcPr>
          <w:p w14:paraId="141B7927" w14:textId="36549C36" w:rsidR="00BC11CA" w:rsidRPr="00B775B2" w:rsidRDefault="00BC11CA" w:rsidP="00E2480A">
            <w:pPr>
              <w:tabs>
                <w:tab w:val="left" w:pos="6309"/>
              </w:tabs>
              <w:spacing w:before="60" w:after="60" w:line="240" w:lineRule="atLeast"/>
              <w:rPr>
                <w:rFonts w:cs="Arial"/>
                <w:sz w:val="20"/>
              </w:rPr>
            </w:pPr>
            <w:r w:rsidRPr="00B775B2">
              <w:rPr>
                <w:rFonts w:cs="Arial"/>
                <w:sz w:val="20"/>
              </w:rPr>
              <w:t xml:space="preserve">Die energierechtliche Bewilligung des Wärmeerzeugerersatzes wird unter der Bedingung erteilt, dass der Anteil erneuerbarer Energien beim Brennstoff der Heizung dauerhaft mindestens 80% beträgt. Die Bewilligung für den Betrieb des Wärmeerzeugers </w:t>
            </w:r>
            <w:r w:rsidR="00304A67">
              <w:rPr>
                <w:rFonts w:cs="Arial"/>
                <w:sz w:val="20"/>
              </w:rPr>
              <w:t xml:space="preserve">ist an die Bezugsvereinbarung geknüpft. Die Bewilligung </w:t>
            </w:r>
            <w:r w:rsidRPr="00B775B2">
              <w:rPr>
                <w:rFonts w:cs="Arial"/>
                <w:sz w:val="20"/>
              </w:rPr>
              <w:t>w</w:t>
            </w:r>
            <w:r w:rsidR="00304A67">
              <w:rPr>
                <w:rFonts w:cs="Arial"/>
                <w:sz w:val="20"/>
              </w:rPr>
              <w:t>i</w:t>
            </w:r>
            <w:r w:rsidRPr="00B775B2">
              <w:rPr>
                <w:rFonts w:cs="Arial"/>
                <w:sz w:val="20"/>
              </w:rPr>
              <w:t xml:space="preserve">rd aufgehoben, falls die erforderlichen Zertifikate </w:t>
            </w:r>
            <w:r w:rsidR="00304A67">
              <w:rPr>
                <w:rFonts w:cs="Arial"/>
                <w:sz w:val="20"/>
              </w:rPr>
              <w:t xml:space="preserve">gemäss Bezugsvereinbarung </w:t>
            </w:r>
            <w:r w:rsidRPr="00B775B2">
              <w:rPr>
                <w:rFonts w:cs="Arial"/>
                <w:sz w:val="20"/>
              </w:rPr>
              <w:t>nicht vorliegen.</w:t>
            </w:r>
          </w:p>
          <w:p w14:paraId="7D038CEE" w14:textId="66F993F0" w:rsidR="00BC11CA" w:rsidRPr="00B775B2" w:rsidRDefault="00BC11CA" w:rsidP="00E2480A">
            <w:pPr>
              <w:rPr>
                <w:rFonts w:cs="Arial"/>
                <w:color w:val="FF0000"/>
                <w:sz w:val="20"/>
              </w:rPr>
            </w:pPr>
            <w:r w:rsidRPr="00B775B2">
              <w:rPr>
                <w:rFonts w:cs="Arial"/>
                <w:color w:val="FF0000"/>
                <w:sz w:val="20"/>
              </w:rPr>
              <w:t xml:space="preserve">Vor dem Einbau des Heizersatzes, aber spätestens innert </w:t>
            </w:r>
            <w:r w:rsidR="003D0B94">
              <w:rPr>
                <w:rFonts w:cs="Arial"/>
                <w:color w:val="FF0000"/>
                <w:sz w:val="20"/>
              </w:rPr>
              <w:t>einem</w:t>
            </w:r>
            <w:r w:rsidRPr="00B775B2">
              <w:rPr>
                <w:rFonts w:cs="Arial"/>
                <w:color w:val="FF0000"/>
                <w:sz w:val="20"/>
              </w:rPr>
              <w:t xml:space="preserve"> Monat ab Rechtskraft der Bewilligung hat die Bauherrschaft gestützt auf </w:t>
            </w:r>
            <w:r w:rsidR="000C2920" w:rsidRPr="00B775B2">
              <w:rPr>
                <w:rFonts w:cs="Arial"/>
                <w:color w:val="FF0000"/>
                <w:sz w:val="20"/>
              </w:rPr>
              <w:t>§</w:t>
            </w:r>
            <w:r w:rsidR="000C2920">
              <w:rPr>
                <w:rFonts w:cs="Arial"/>
                <w:color w:val="FF0000"/>
                <w:sz w:val="20"/>
              </w:rPr>
              <w:t> </w:t>
            </w:r>
            <w:r w:rsidR="000C2920" w:rsidRPr="00B775B2">
              <w:rPr>
                <w:rFonts w:cs="Arial"/>
                <w:color w:val="FF0000"/>
                <w:sz w:val="20"/>
              </w:rPr>
              <w:t>47</w:t>
            </w:r>
            <w:r w:rsidR="000C2920">
              <w:rPr>
                <w:rFonts w:cs="Arial"/>
                <w:color w:val="FF0000"/>
                <w:sz w:val="20"/>
              </w:rPr>
              <w:t> </w:t>
            </w:r>
            <w:r w:rsidRPr="00B775B2">
              <w:rPr>
                <w:rFonts w:cs="Arial"/>
                <w:color w:val="FF0000"/>
                <w:sz w:val="20"/>
              </w:rPr>
              <w:t>m lit</w:t>
            </w:r>
            <w:r w:rsidR="000C2920" w:rsidRPr="00B775B2">
              <w:rPr>
                <w:rFonts w:cs="Arial"/>
                <w:color w:val="FF0000"/>
                <w:sz w:val="20"/>
              </w:rPr>
              <w:t>.</w:t>
            </w:r>
            <w:r w:rsidR="000C2920">
              <w:rPr>
                <w:rFonts w:cs="Arial"/>
                <w:color w:val="FF0000"/>
                <w:sz w:val="20"/>
              </w:rPr>
              <w:t> </w:t>
            </w:r>
            <w:r w:rsidRPr="00B775B2">
              <w:rPr>
                <w:rFonts w:cs="Arial"/>
                <w:color w:val="FF0000"/>
                <w:sz w:val="20"/>
              </w:rPr>
              <w:t xml:space="preserve">a </w:t>
            </w:r>
            <w:r w:rsidR="000C2920" w:rsidRPr="00B775B2">
              <w:rPr>
                <w:rFonts w:cs="Arial"/>
                <w:color w:val="FF0000"/>
                <w:sz w:val="20"/>
              </w:rPr>
              <w:t>BBV</w:t>
            </w:r>
            <w:r w:rsidR="000C2920">
              <w:rPr>
                <w:rFonts w:cs="Arial"/>
                <w:color w:val="FF0000"/>
                <w:sz w:val="20"/>
              </w:rPr>
              <w:t> </w:t>
            </w:r>
            <w:r w:rsidRPr="00B775B2">
              <w:rPr>
                <w:rFonts w:cs="Arial"/>
                <w:color w:val="FF0000"/>
                <w:sz w:val="20"/>
              </w:rPr>
              <w:t xml:space="preserve">I folgende öffentlich-rechtliche Eigentumsbeschränkung im Grundbuch anmerken zu lassen und hierüber dem Bauamt ein Zeugnis des Grundbuchamtes einzureichen: </w:t>
            </w:r>
          </w:p>
          <w:p w14:paraId="0C427668" w14:textId="77777777" w:rsidR="00BC11CA" w:rsidRPr="00B775B2" w:rsidRDefault="00BC11CA" w:rsidP="00E2480A">
            <w:pPr>
              <w:rPr>
                <w:rFonts w:cs="Arial"/>
                <w:b/>
                <w:bCs/>
                <w:color w:val="FF0000"/>
                <w:sz w:val="20"/>
              </w:rPr>
            </w:pPr>
            <w:r w:rsidRPr="00B775B2">
              <w:rPr>
                <w:rFonts w:cs="Arial"/>
                <w:b/>
                <w:bCs/>
                <w:color w:val="FF0000"/>
                <w:sz w:val="20"/>
              </w:rPr>
              <w:t xml:space="preserve">Anmerkung im Grundbuch </w:t>
            </w:r>
          </w:p>
          <w:p w14:paraId="6CC535A4" w14:textId="77777777" w:rsidR="00BC11CA" w:rsidRPr="00B775B2" w:rsidRDefault="00BC11CA" w:rsidP="00E2480A">
            <w:pPr>
              <w:rPr>
                <w:rFonts w:cs="Arial"/>
                <w:color w:val="FF0000"/>
                <w:sz w:val="20"/>
              </w:rPr>
            </w:pPr>
            <w:r w:rsidRPr="00B775B2">
              <w:rPr>
                <w:rFonts w:cs="Arial"/>
                <w:i/>
                <w:iCs/>
                <w:color w:val="FF0000"/>
                <w:sz w:val="20"/>
              </w:rPr>
              <w:t>Bezugsverpflichtung für Energie anzumerken bei Kat.-Nr. xxx</w:t>
            </w:r>
            <w:r w:rsidRPr="00286CF9">
              <w:rPr>
                <w:rFonts w:cs="Arial"/>
                <w:i/>
                <w:iCs/>
                <w:color w:val="FF0000"/>
                <w:sz w:val="20"/>
              </w:rPr>
              <w:t>:</w:t>
            </w:r>
          </w:p>
          <w:p w14:paraId="3A30AD62" w14:textId="4A09E1C2" w:rsidR="00BC11CA" w:rsidRPr="00B775B2" w:rsidRDefault="00BC11CA" w:rsidP="009C4A66">
            <w:pPr>
              <w:rPr>
                <w:rFonts w:cs="Arial"/>
                <w:i/>
                <w:iCs/>
              </w:rPr>
            </w:pPr>
            <w:r w:rsidRPr="00B775B2">
              <w:rPr>
                <w:rFonts w:cs="Arial"/>
                <w:color w:val="FF0000"/>
                <w:sz w:val="20"/>
              </w:rPr>
              <w:t xml:space="preserve">Grundstück Kat.-Nr. xx hat einen Wärmeerzeuger, der bewilligt wurde aufgrund der Verpflichtung, Brennstoffe gemäss § 11 a EnerG (Brennstoff mit erneuerbaren Energien) zu verwenden. Dazu besteht eine Bezugsverpflichtung mit der Firma xxx (Lieferant).  </w:t>
            </w:r>
          </w:p>
        </w:tc>
      </w:tr>
    </w:tbl>
    <w:p w14:paraId="3AC798DB" w14:textId="6DB13A51" w:rsidR="00694ED3" w:rsidRDefault="00694ED3" w:rsidP="002943DD"/>
    <w:p w14:paraId="43172FB5" w14:textId="77777777" w:rsidR="00694ED3" w:rsidRDefault="00694ED3">
      <w:r>
        <w:br w:type="page"/>
      </w:r>
    </w:p>
    <w:p w14:paraId="163FE426" w14:textId="4EA230C7" w:rsidR="002943DD" w:rsidRDefault="002943DD" w:rsidP="00B96430">
      <w:pPr>
        <w:pStyle w:val="berschrift3"/>
      </w:pPr>
      <w:bookmarkStart w:id="57" w:name="_Toc109635555"/>
      <w:r w:rsidRPr="00D976B2">
        <w:lastRenderedPageBreak/>
        <w:t>Ersatz des Wärmeerzeugers durch Heizung mit fossilen Brennstoffen, Härtefall</w:t>
      </w:r>
      <w:bookmarkEnd w:id="57"/>
      <w:r>
        <w:t xml:space="preserve"> </w:t>
      </w:r>
    </w:p>
    <w:p w14:paraId="313A154D" w14:textId="23A24FD8" w:rsidR="005B2654" w:rsidRPr="00E5171E" w:rsidRDefault="005B2654" w:rsidP="00581589">
      <w:r w:rsidRPr="00E5171E">
        <w:t xml:space="preserve">Die Gemeinde </w:t>
      </w:r>
      <w:r w:rsidR="00581589" w:rsidRPr="00E5171E">
        <w:t xml:space="preserve">ist berechtigt </w:t>
      </w:r>
      <w:r w:rsidRPr="00E5171E">
        <w:t xml:space="preserve">zur Klärung des Sachverhaltes das Formular EN-LCC-ZH </w:t>
      </w:r>
      <w:r w:rsidR="00581589" w:rsidRPr="00E5171E">
        <w:t xml:space="preserve">zu </w:t>
      </w:r>
      <w:r w:rsidRPr="00E5171E">
        <w:t>verlangen</w:t>
      </w:r>
      <w:r w:rsidR="00581589" w:rsidRPr="00E5171E">
        <w:t>.</w:t>
      </w:r>
      <w:r w:rsidRPr="00E5171E">
        <w:t xml:space="preserve"> </w:t>
      </w:r>
    </w:p>
    <w:tbl>
      <w:tblPr>
        <w:tblStyle w:val="Tabellenraster"/>
        <w:tblW w:w="10485" w:type="dxa"/>
        <w:tblLook w:val="04A0" w:firstRow="1" w:lastRow="0" w:firstColumn="1" w:lastColumn="0" w:noHBand="0" w:noVBand="1"/>
      </w:tblPr>
      <w:tblGrid>
        <w:gridCol w:w="2830"/>
        <w:gridCol w:w="7655"/>
      </w:tblGrid>
      <w:tr w:rsidR="00BC11CA" w:rsidRPr="00B775B2" w14:paraId="0F01D9B3" w14:textId="77777777" w:rsidTr="00F12E19">
        <w:tc>
          <w:tcPr>
            <w:tcW w:w="2830" w:type="dxa"/>
          </w:tcPr>
          <w:p w14:paraId="4B8F5972" w14:textId="77777777" w:rsidR="00BC11CA" w:rsidRPr="00BC11CA" w:rsidRDefault="00BC11CA" w:rsidP="00E2480A">
            <w:pPr>
              <w:rPr>
                <w:rFonts w:cs="Arial"/>
                <w:b/>
                <w:bCs/>
                <w:sz w:val="20"/>
                <w:szCs w:val="20"/>
              </w:rPr>
            </w:pPr>
            <w:r w:rsidRPr="00BC11CA">
              <w:rPr>
                <w:rFonts w:cs="Arial"/>
                <w:b/>
                <w:bCs/>
                <w:sz w:val="20"/>
                <w:szCs w:val="20"/>
              </w:rPr>
              <w:t>Erwägungen</w:t>
            </w:r>
          </w:p>
          <w:p w14:paraId="76BB8B8B" w14:textId="2F20F45C" w:rsidR="00BC11CA" w:rsidRPr="00BC11CA" w:rsidRDefault="00BC11CA" w:rsidP="00BC11CA">
            <w:pPr>
              <w:rPr>
                <w:rFonts w:cs="Arial"/>
                <w:color w:val="FF0000"/>
                <w:sz w:val="20"/>
              </w:rPr>
            </w:pPr>
            <w:r w:rsidRPr="00BC11CA">
              <w:rPr>
                <w:rFonts w:cs="Arial"/>
                <w:color w:val="FF0000"/>
                <w:sz w:val="20"/>
              </w:rPr>
              <w:t xml:space="preserve">Ein Aufschub gemäss </w:t>
            </w:r>
            <w:r w:rsidR="000C2920" w:rsidRPr="00BC11CA">
              <w:rPr>
                <w:rFonts w:cs="Arial"/>
                <w:color w:val="FF0000"/>
                <w:sz w:val="20"/>
              </w:rPr>
              <w:t>§</w:t>
            </w:r>
            <w:r w:rsidR="000C2920">
              <w:rPr>
                <w:rFonts w:cs="Arial"/>
                <w:color w:val="FF0000"/>
                <w:sz w:val="20"/>
              </w:rPr>
              <w:t> </w:t>
            </w:r>
            <w:r w:rsidRPr="00BC11CA">
              <w:rPr>
                <w:rFonts w:cs="Arial"/>
                <w:color w:val="FF0000"/>
                <w:sz w:val="20"/>
              </w:rPr>
              <w:t>11</w:t>
            </w:r>
            <w:r w:rsidR="000C2920">
              <w:rPr>
                <w:rFonts w:cs="Arial"/>
                <w:color w:val="FF0000"/>
                <w:sz w:val="20"/>
              </w:rPr>
              <w:t> </w:t>
            </w:r>
            <w:r w:rsidRPr="00BC11CA">
              <w:rPr>
                <w:rFonts w:cs="Arial"/>
                <w:color w:val="FF0000"/>
                <w:sz w:val="20"/>
              </w:rPr>
              <w:t>b Abs</w:t>
            </w:r>
            <w:r w:rsidR="000C2920" w:rsidRPr="00BC11CA">
              <w:rPr>
                <w:rFonts w:cs="Arial"/>
                <w:color w:val="FF0000"/>
                <w:sz w:val="20"/>
              </w:rPr>
              <w:t>.</w:t>
            </w:r>
            <w:r w:rsidR="000C2920">
              <w:rPr>
                <w:rFonts w:cs="Arial"/>
                <w:color w:val="FF0000"/>
                <w:sz w:val="20"/>
              </w:rPr>
              <w:t> </w:t>
            </w:r>
            <w:r w:rsidRPr="00BC11CA">
              <w:rPr>
                <w:rFonts w:cs="Arial"/>
                <w:color w:val="FF0000"/>
                <w:sz w:val="20"/>
              </w:rPr>
              <w:t xml:space="preserve">1 EnerG wird </w:t>
            </w:r>
            <w:r w:rsidRPr="00BC11CA">
              <w:rPr>
                <w:rFonts w:cs="Arial"/>
                <w:b/>
                <w:bCs/>
                <w:color w:val="FF0000"/>
                <w:sz w:val="20"/>
              </w:rPr>
              <w:t>immer</w:t>
            </w:r>
            <w:r w:rsidRPr="00BC11CA">
              <w:rPr>
                <w:rFonts w:cs="Arial"/>
                <w:color w:val="FF0000"/>
                <w:sz w:val="20"/>
              </w:rPr>
              <w:t xml:space="preserve"> gewährt </w:t>
            </w:r>
            <w:r w:rsidRPr="00BC11CA">
              <w:rPr>
                <w:rFonts w:cs="Arial"/>
                <w:b/>
                <w:bCs/>
                <w:color w:val="FF0000"/>
                <w:sz w:val="20"/>
              </w:rPr>
              <w:t>für selbst genutztes Eigentum</w:t>
            </w:r>
            <w:r w:rsidRPr="00BC11CA">
              <w:rPr>
                <w:rFonts w:cs="Arial"/>
                <w:color w:val="FF0000"/>
                <w:sz w:val="20"/>
              </w:rPr>
              <w:t xml:space="preserve">, wenn eine Finanzierung der erforderlichen Zusatzinvestitionen mit Fremdkapital oder durch Dritte zu marktüblichen Bedingungen </w:t>
            </w:r>
            <w:r w:rsidRPr="00BC11CA">
              <w:rPr>
                <w:rFonts w:cs="Arial"/>
                <w:b/>
                <w:bCs/>
                <w:color w:val="FF0000"/>
                <w:sz w:val="20"/>
              </w:rPr>
              <w:t>nicht möglich ist</w:t>
            </w:r>
            <w:r w:rsidRPr="00BC11CA">
              <w:rPr>
                <w:rFonts w:cs="Arial"/>
                <w:color w:val="FF0000"/>
                <w:sz w:val="20"/>
              </w:rPr>
              <w:t xml:space="preserve"> </w:t>
            </w:r>
            <w:r w:rsidR="000C2920" w:rsidRPr="00BC11CA">
              <w:rPr>
                <w:rFonts w:cs="Arial"/>
                <w:color w:val="FF0000"/>
                <w:sz w:val="20"/>
              </w:rPr>
              <w:t>(§</w:t>
            </w:r>
            <w:r w:rsidR="000C2920">
              <w:rPr>
                <w:rFonts w:cs="Arial"/>
                <w:color w:val="FF0000"/>
                <w:sz w:val="20"/>
              </w:rPr>
              <w:t> </w:t>
            </w:r>
            <w:r w:rsidR="000C2920" w:rsidRPr="00BC11CA">
              <w:rPr>
                <w:rFonts w:cs="Arial"/>
                <w:color w:val="FF0000"/>
                <w:sz w:val="20"/>
              </w:rPr>
              <w:t>47</w:t>
            </w:r>
            <w:r w:rsidR="000C2920">
              <w:rPr>
                <w:rFonts w:cs="Arial"/>
                <w:color w:val="FF0000"/>
                <w:sz w:val="20"/>
              </w:rPr>
              <w:t> </w:t>
            </w:r>
            <w:r w:rsidRPr="00BC11CA">
              <w:rPr>
                <w:rFonts w:cs="Arial"/>
                <w:color w:val="FF0000"/>
                <w:sz w:val="20"/>
              </w:rPr>
              <w:t xml:space="preserve">n </w:t>
            </w:r>
            <w:r w:rsidR="000C2920" w:rsidRPr="00BC11CA">
              <w:rPr>
                <w:rFonts w:cs="Arial"/>
                <w:color w:val="FF0000"/>
                <w:sz w:val="20"/>
              </w:rPr>
              <w:t>BBV</w:t>
            </w:r>
            <w:r w:rsidR="000C2920">
              <w:rPr>
                <w:rFonts w:cs="Arial"/>
                <w:color w:val="FF0000"/>
                <w:sz w:val="20"/>
              </w:rPr>
              <w:t> </w:t>
            </w:r>
            <w:r w:rsidRPr="00BC11CA">
              <w:rPr>
                <w:rFonts w:cs="Arial"/>
                <w:color w:val="FF0000"/>
                <w:sz w:val="20"/>
              </w:rPr>
              <w:t>I).</w:t>
            </w:r>
          </w:p>
          <w:p w14:paraId="13E55919" w14:textId="77777777" w:rsidR="00BC11CA" w:rsidRPr="00BC11CA" w:rsidRDefault="00BC11CA" w:rsidP="00BC11CA">
            <w:pPr>
              <w:rPr>
                <w:rFonts w:cs="Arial"/>
                <w:color w:val="FF0000"/>
                <w:sz w:val="20"/>
              </w:rPr>
            </w:pPr>
            <w:r w:rsidRPr="00BC11CA">
              <w:rPr>
                <w:rFonts w:cs="Arial"/>
                <w:color w:val="FF0000"/>
                <w:sz w:val="20"/>
              </w:rPr>
              <w:t xml:space="preserve">Wenn dies nachgewiesen ist, hat die Gemeinde </w:t>
            </w:r>
            <w:r w:rsidRPr="00BC11CA">
              <w:rPr>
                <w:rFonts w:cs="Arial"/>
                <w:b/>
                <w:bCs/>
                <w:color w:val="FF0000"/>
                <w:sz w:val="20"/>
              </w:rPr>
              <w:t>kein Ermessen</w:t>
            </w:r>
            <w:r w:rsidRPr="00BC11CA">
              <w:rPr>
                <w:rFonts w:cs="Arial"/>
                <w:color w:val="FF0000"/>
                <w:sz w:val="20"/>
              </w:rPr>
              <w:t>.</w:t>
            </w:r>
          </w:p>
          <w:p w14:paraId="6097C276" w14:textId="77777777" w:rsidR="00BC11CA" w:rsidRPr="00BC11CA" w:rsidRDefault="00BC11CA" w:rsidP="00BC11CA">
            <w:pPr>
              <w:rPr>
                <w:rFonts w:cs="Arial"/>
                <w:color w:val="FF0000"/>
                <w:sz w:val="20"/>
              </w:rPr>
            </w:pPr>
          </w:p>
          <w:p w14:paraId="390C136A" w14:textId="77777777" w:rsidR="00BC11CA" w:rsidRPr="00BC11CA" w:rsidRDefault="00BC11CA" w:rsidP="00BC11CA">
            <w:pPr>
              <w:rPr>
                <w:rFonts w:cs="Arial"/>
                <w:color w:val="FF0000"/>
                <w:szCs w:val="18"/>
              </w:rPr>
            </w:pPr>
            <w:r w:rsidRPr="00BC11CA">
              <w:rPr>
                <w:rFonts w:cs="Arial"/>
                <w:color w:val="FF0000"/>
                <w:sz w:val="20"/>
              </w:rPr>
              <w:t xml:space="preserve">In allen anderen Fällen besteht jedoch </w:t>
            </w:r>
            <w:r w:rsidRPr="00BC11CA">
              <w:rPr>
                <w:rFonts w:cs="Arial"/>
                <w:b/>
                <w:bCs/>
                <w:color w:val="FF0000"/>
                <w:sz w:val="20"/>
              </w:rPr>
              <w:t>ein Ermessen</w:t>
            </w:r>
            <w:r w:rsidRPr="00BC11CA">
              <w:rPr>
                <w:rFonts w:cs="Arial"/>
                <w:color w:val="FF0000"/>
                <w:sz w:val="20"/>
              </w:rPr>
              <w:t>, ob die Gemeinde den Härtefall annimmt.</w:t>
            </w:r>
            <w:r w:rsidRPr="00BC11CA">
              <w:rPr>
                <w:rFonts w:cs="Arial"/>
                <w:color w:val="FF0000"/>
                <w:szCs w:val="18"/>
              </w:rPr>
              <w:t xml:space="preserve"> </w:t>
            </w:r>
          </w:p>
          <w:p w14:paraId="1F51AE97" w14:textId="77777777" w:rsidR="00BC11CA" w:rsidRPr="00BC11CA" w:rsidRDefault="00BC11CA" w:rsidP="00BC11CA">
            <w:pPr>
              <w:rPr>
                <w:rFonts w:cs="Arial"/>
                <w:color w:val="FF0000"/>
                <w:sz w:val="20"/>
              </w:rPr>
            </w:pPr>
          </w:p>
          <w:p w14:paraId="2C20506F" w14:textId="27AF1B83" w:rsidR="00BC11CA" w:rsidRPr="00BC11CA" w:rsidRDefault="00BC11CA" w:rsidP="00BC11CA">
            <w:pPr>
              <w:rPr>
                <w:rFonts w:cs="Arial"/>
                <w:color w:val="FF0000"/>
                <w:sz w:val="20"/>
                <w:szCs w:val="20"/>
              </w:rPr>
            </w:pPr>
            <w:r w:rsidRPr="00BC11CA">
              <w:rPr>
                <w:rFonts w:cs="Arial"/>
                <w:color w:val="FF0000"/>
                <w:sz w:val="20"/>
              </w:rPr>
              <w:t>Allenfalls Verweigerung (Bsp.</w:t>
            </w:r>
            <w:r w:rsidR="003D0B94">
              <w:rPr>
                <w:rFonts w:cs="Arial"/>
                <w:color w:val="FF0000"/>
                <w:sz w:val="20"/>
              </w:rPr>
              <w:t> </w:t>
            </w:r>
            <w:r w:rsidR="00D96EC2">
              <w:rPr>
                <w:rFonts w:cs="Arial"/>
                <w:color w:val="FF0000"/>
                <w:sz w:val="20"/>
              </w:rPr>
              <w:t>14</w:t>
            </w:r>
            <w:r w:rsidRPr="00BC11CA">
              <w:rPr>
                <w:rFonts w:cs="Arial"/>
                <w:color w:val="FF0000"/>
                <w:sz w:val="20"/>
              </w:rPr>
              <w:t>).</w:t>
            </w:r>
          </w:p>
        </w:tc>
        <w:tc>
          <w:tcPr>
            <w:tcW w:w="7655" w:type="dxa"/>
          </w:tcPr>
          <w:p w14:paraId="20B163FC" w14:textId="1E4B2F36" w:rsidR="00BC11CA" w:rsidRPr="00B775B2" w:rsidRDefault="00BC11CA" w:rsidP="00E2480A">
            <w:pPr>
              <w:tabs>
                <w:tab w:val="left" w:pos="6309"/>
              </w:tabs>
              <w:spacing w:before="60" w:after="60" w:line="240" w:lineRule="atLeast"/>
              <w:rPr>
                <w:rFonts w:cs="Arial"/>
                <w:color w:val="FF0000"/>
                <w:sz w:val="20"/>
              </w:rPr>
            </w:pPr>
            <w:r w:rsidRPr="00B775B2">
              <w:rPr>
                <w:rFonts w:cs="Arial"/>
                <w:sz w:val="20"/>
              </w:rPr>
              <w:t>Es ist ein Wärmeerzeugerersatz mit fossilen Brennstoffen geplant. Die Bauherrschaft macht einen Härtefall im Sinne von § </w:t>
            </w:r>
            <w:r w:rsidR="000C2920" w:rsidRPr="00B775B2">
              <w:rPr>
                <w:rFonts w:cs="Arial"/>
                <w:sz w:val="20"/>
              </w:rPr>
              <w:t>11</w:t>
            </w:r>
            <w:r w:rsidR="000C2920">
              <w:rPr>
                <w:rFonts w:cs="Arial"/>
                <w:sz w:val="20"/>
              </w:rPr>
              <w:t> </w:t>
            </w:r>
            <w:r w:rsidRPr="00B775B2">
              <w:rPr>
                <w:rFonts w:cs="Arial"/>
                <w:sz w:val="20"/>
              </w:rPr>
              <w:t xml:space="preserve">b EnerG geltend. </w:t>
            </w:r>
            <w:r w:rsidRPr="00B775B2">
              <w:rPr>
                <w:rFonts w:cs="Arial"/>
                <w:color w:val="FF0000"/>
                <w:sz w:val="20"/>
              </w:rPr>
              <w:t>Sie begründet dies wie folgt:</w:t>
            </w:r>
          </w:p>
          <w:p w14:paraId="505581F4" w14:textId="77777777" w:rsidR="00BC11CA" w:rsidRPr="00B775B2" w:rsidRDefault="00BC11CA" w:rsidP="00E2480A">
            <w:pPr>
              <w:rPr>
                <w:rFonts w:cs="Arial"/>
                <w:sz w:val="20"/>
              </w:rPr>
            </w:pPr>
          </w:p>
          <w:p w14:paraId="7B674B73" w14:textId="03BF481C" w:rsidR="00BC11CA" w:rsidRPr="00B775B2" w:rsidRDefault="00BC11CA" w:rsidP="00E2480A">
            <w:pPr>
              <w:rPr>
                <w:rFonts w:cs="Arial"/>
                <w:sz w:val="20"/>
              </w:rPr>
            </w:pPr>
            <w:r w:rsidRPr="00B775B2">
              <w:rPr>
                <w:rFonts w:cs="Arial"/>
                <w:sz w:val="20"/>
              </w:rPr>
              <w:t xml:space="preserve">Wird für die Umsetzung von </w:t>
            </w:r>
            <w:r w:rsidR="000C2920" w:rsidRPr="00B775B2">
              <w:rPr>
                <w:rFonts w:cs="Arial"/>
                <w:sz w:val="20"/>
              </w:rPr>
              <w:t>§</w:t>
            </w:r>
            <w:r w:rsidR="000C2920">
              <w:rPr>
                <w:rFonts w:cs="Arial"/>
                <w:sz w:val="20"/>
              </w:rPr>
              <w:t> </w:t>
            </w:r>
            <w:r w:rsidRPr="00B775B2">
              <w:rPr>
                <w:rFonts w:cs="Arial"/>
                <w:sz w:val="20"/>
              </w:rPr>
              <w:t>11 Abs</w:t>
            </w:r>
            <w:r w:rsidR="000C2920" w:rsidRPr="00B775B2">
              <w:rPr>
                <w:rFonts w:cs="Arial"/>
                <w:sz w:val="20"/>
              </w:rPr>
              <w:t>.</w:t>
            </w:r>
            <w:r w:rsidR="000C2920">
              <w:rPr>
                <w:rFonts w:cs="Arial"/>
                <w:sz w:val="20"/>
              </w:rPr>
              <w:t> </w:t>
            </w:r>
            <w:r w:rsidRPr="00B775B2">
              <w:rPr>
                <w:rFonts w:cs="Arial"/>
                <w:sz w:val="20"/>
              </w:rPr>
              <w:t xml:space="preserve">2 bis 4 EnerG ein finanzieller Härtefall geltend gemacht, kann die Behörde Aufschub längstens bis </w:t>
            </w:r>
            <w:r w:rsidR="003D0B94">
              <w:rPr>
                <w:rFonts w:cs="Arial"/>
                <w:sz w:val="20"/>
              </w:rPr>
              <w:t>drei</w:t>
            </w:r>
            <w:r w:rsidRPr="00B775B2">
              <w:rPr>
                <w:rFonts w:cs="Arial"/>
                <w:sz w:val="20"/>
              </w:rPr>
              <w:t xml:space="preserve"> Jahre nach der nächsten Handänderung gewähren. Sie lässt den Aufschub im Grundbuch anmerken </w:t>
            </w:r>
            <w:r w:rsidR="000C2920" w:rsidRPr="00B775B2">
              <w:rPr>
                <w:rFonts w:cs="Arial"/>
                <w:sz w:val="20"/>
              </w:rPr>
              <w:t>(§</w:t>
            </w:r>
            <w:r w:rsidR="000C2920">
              <w:rPr>
                <w:rFonts w:cs="Arial"/>
                <w:sz w:val="20"/>
              </w:rPr>
              <w:t> </w:t>
            </w:r>
            <w:r w:rsidR="000C2920" w:rsidRPr="00B775B2">
              <w:rPr>
                <w:rFonts w:cs="Arial"/>
                <w:sz w:val="20"/>
              </w:rPr>
              <w:t>11</w:t>
            </w:r>
            <w:r w:rsidR="000C2920">
              <w:rPr>
                <w:rFonts w:cs="Arial"/>
                <w:sz w:val="20"/>
              </w:rPr>
              <w:t> </w:t>
            </w:r>
            <w:r w:rsidRPr="00B775B2">
              <w:rPr>
                <w:rFonts w:cs="Arial"/>
                <w:sz w:val="20"/>
              </w:rPr>
              <w:t>b Abs</w:t>
            </w:r>
            <w:r w:rsidR="000C2920" w:rsidRPr="00B775B2">
              <w:rPr>
                <w:rFonts w:cs="Arial"/>
                <w:sz w:val="20"/>
              </w:rPr>
              <w:t>.</w:t>
            </w:r>
            <w:r w:rsidR="000C2920">
              <w:rPr>
                <w:rFonts w:cs="Arial"/>
                <w:sz w:val="20"/>
              </w:rPr>
              <w:t> </w:t>
            </w:r>
            <w:r w:rsidRPr="00B775B2">
              <w:rPr>
                <w:rFonts w:cs="Arial"/>
                <w:sz w:val="20"/>
              </w:rPr>
              <w:t xml:space="preserve">1 EnerG). </w:t>
            </w:r>
          </w:p>
          <w:p w14:paraId="44C66480" w14:textId="77777777" w:rsidR="00BC11CA" w:rsidRPr="00B775B2" w:rsidRDefault="00BC11CA" w:rsidP="00E2480A">
            <w:pPr>
              <w:rPr>
                <w:rFonts w:cs="Arial"/>
                <w:sz w:val="20"/>
              </w:rPr>
            </w:pPr>
          </w:p>
          <w:p w14:paraId="0A0A67BB" w14:textId="051E3281" w:rsidR="00BC11CA" w:rsidRPr="00B775B2" w:rsidRDefault="00BC11CA" w:rsidP="00E2480A">
            <w:pPr>
              <w:rPr>
                <w:rFonts w:cs="Arial"/>
                <w:sz w:val="20"/>
              </w:rPr>
            </w:pPr>
            <w:r w:rsidRPr="00B775B2">
              <w:rPr>
                <w:rFonts w:cs="Arial"/>
                <w:sz w:val="20"/>
              </w:rPr>
              <w:t xml:space="preserve">Die Voraussetzungen für einen Härtefall gemäss </w:t>
            </w:r>
            <w:r w:rsidR="000C2920" w:rsidRPr="00B775B2">
              <w:rPr>
                <w:rFonts w:cs="Arial"/>
                <w:color w:val="FF0000"/>
                <w:sz w:val="20"/>
              </w:rPr>
              <w:t>§</w:t>
            </w:r>
            <w:r w:rsidR="000C2920">
              <w:rPr>
                <w:rFonts w:cs="Arial"/>
                <w:color w:val="FF0000"/>
                <w:sz w:val="20"/>
              </w:rPr>
              <w:t> </w:t>
            </w:r>
            <w:r w:rsidR="000C2920" w:rsidRPr="00B775B2">
              <w:rPr>
                <w:rFonts w:cs="Arial"/>
                <w:color w:val="FF0000"/>
                <w:sz w:val="20"/>
              </w:rPr>
              <w:t>11</w:t>
            </w:r>
            <w:r w:rsidR="000C2920">
              <w:rPr>
                <w:rFonts w:cs="Arial"/>
                <w:color w:val="FF0000"/>
                <w:sz w:val="20"/>
              </w:rPr>
              <w:t> </w:t>
            </w:r>
            <w:r w:rsidRPr="00B775B2">
              <w:rPr>
                <w:rFonts w:cs="Arial"/>
                <w:color w:val="FF0000"/>
                <w:sz w:val="20"/>
              </w:rPr>
              <w:t>b Abs</w:t>
            </w:r>
            <w:r w:rsidR="000C2920" w:rsidRPr="00B775B2">
              <w:rPr>
                <w:rFonts w:cs="Arial"/>
                <w:color w:val="FF0000"/>
                <w:sz w:val="20"/>
              </w:rPr>
              <w:t>.</w:t>
            </w:r>
            <w:r w:rsidR="000C2920">
              <w:rPr>
                <w:rFonts w:cs="Arial"/>
                <w:color w:val="FF0000"/>
                <w:sz w:val="20"/>
              </w:rPr>
              <w:t> </w:t>
            </w:r>
            <w:r w:rsidRPr="00B775B2">
              <w:rPr>
                <w:rFonts w:cs="Arial"/>
                <w:color w:val="FF0000"/>
                <w:sz w:val="20"/>
              </w:rPr>
              <w:t xml:space="preserve">1 EnerG </w:t>
            </w:r>
            <w:r w:rsidRPr="00B775B2">
              <w:rPr>
                <w:rFonts w:cs="Arial"/>
                <w:sz w:val="20"/>
              </w:rPr>
              <w:t xml:space="preserve">/ oder </w:t>
            </w:r>
            <w:r w:rsidR="000C2920" w:rsidRPr="00B775B2">
              <w:rPr>
                <w:rFonts w:cs="Arial"/>
                <w:color w:val="FF0000"/>
                <w:sz w:val="20"/>
              </w:rPr>
              <w:t>§</w:t>
            </w:r>
            <w:r w:rsidR="000C2920">
              <w:rPr>
                <w:rFonts w:cs="Arial"/>
                <w:color w:val="FF0000"/>
                <w:sz w:val="20"/>
              </w:rPr>
              <w:t> </w:t>
            </w:r>
            <w:r w:rsidR="000C2920" w:rsidRPr="00B775B2">
              <w:rPr>
                <w:rFonts w:cs="Arial"/>
                <w:color w:val="FF0000"/>
                <w:sz w:val="20"/>
              </w:rPr>
              <w:t>47</w:t>
            </w:r>
            <w:r w:rsidR="000C2920">
              <w:rPr>
                <w:rFonts w:cs="Arial"/>
                <w:color w:val="FF0000"/>
                <w:sz w:val="20"/>
              </w:rPr>
              <w:t> </w:t>
            </w:r>
            <w:r w:rsidRPr="00B775B2">
              <w:rPr>
                <w:rFonts w:cs="Arial"/>
                <w:color w:val="FF0000"/>
                <w:sz w:val="20"/>
              </w:rPr>
              <w:t xml:space="preserve">n </w:t>
            </w:r>
            <w:r w:rsidR="000C2920" w:rsidRPr="00B775B2">
              <w:rPr>
                <w:rFonts w:cs="Arial"/>
                <w:color w:val="FF0000"/>
                <w:sz w:val="20"/>
              </w:rPr>
              <w:t>BBV</w:t>
            </w:r>
            <w:r w:rsidR="000C2920">
              <w:rPr>
                <w:rFonts w:cs="Arial"/>
                <w:color w:val="FF0000"/>
                <w:sz w:val="20"/>
              </w:rPr>
              <w:t> </w:t>
            </w:r>
            <w:r w:rsidRPr="00B775B2">
              <w:rPr>
                <w:rFonts w:cs="Arial"/>
                <w:color w:val="FF0000"/>
                <w:sz w:val="20"/>
              </w:rPr>
              <w:t xml:space="preserve">I </w:t>
            </w:r>
            <w:r w:rsidRPr="00B775B2">
              <w:rPr>
                <w:rFonts w:cs="Arial"/>
                <w:sz w:val="20"/>
              </w:rPr>
              <w:t xml:space="preserve">liegen vor. </w:t>
            </w:r>
          </w:p>
          <w:p w14:paraId="4C3A339F" w14:textId="77777777" w:rsidR="00BC11CA" w:rsidRPr="00B775B2" w:rsidRDefault="00BC11CA" w:rsidP="00E2480A">
            <w:pPr>
              <w:rPr>
                <w:rFonts w:cs="Arial"/>
              </w:rPr>
            </w:pPr>
          </w:p>
          <w:p w14:paraId="0FE2E898" w14:textId="4BD092D0" w:rsidR="00BC11CA" w:rsidRPr="00B775B2" w:rsidRDefault="00BC11CA" w:rsidP="00E2480A">
            <w:pPr>
              <w:rPr>
                <w:rFonts w:cs="Arial"/>
              </w:rPr>
            </w:pPr>
            <w:r w:rsidRPr="00B775B2">
              <w:rPr>
                <w:rFonts w:cs="Arial"/>
                <w:sz w:val="20"/>
              </w:rPr>
              <w:t>Der Bauherrschaft wird empfohlen, sich unter https://www.energiefranken.ch über die bestehenden Förderprogramme zu informieren.</w:t>
            </w:r>
          </w:p>
        </w:tc>
      </w:tr>
      <w:tr w:rsidR="00BC11CA" w:rsidRPr="00B775B2" w14:paraId="3E4443DF" w14:textId="77777777" w:rsidTr="00F12E19">
        <w:tc>
          <w:tcPr>
            <w:tcW w:w="2830" w:type="dxa"/>
          </w:tcPr>
          <w:p w14:paraId="18D0D39C" w14:textId="77777777" w:rsidR="00BC11CA" w:rsidRDefault="00BC11CA" w:rsidP="00E2480A">
            <w:pPr>
              <w:rPr>
                <w:rFonts w:cs="Arial"/>
                <w:b/>
                <w:bCs/>
                <w:sz w:val="20"/>
                <w:szCs w:val="20"/>
              </w:rPr>
            </w:pPr>
            <w:r w:rsidRPr="00BC11CA">
              <w:rPr>
                <w:rFonts w:cs="Arial"/>
                <w:b/>
                <w:bCs/>
                <w:sz w:val="20"/>
                <w:szCs w:val="20"/>
              </w:rPr>
              <w:t>Dispositiv</w:t>
            </w:r>
          </w:p>
          <w:p w14:paraId="3A44CE5D" w14:textId="77777777" w:rsidR="00BC11CA" w:rsidRDefault="00BC11CA" w:rsidP="00E2480A">
            <w:pPr>
              <w:rPr>
                <w:rFonts w:cs="Arial"/>
                <w:b/>
                <w:bCs/>
                <w:sz w:val="20"/>
                <w:szCs w:val="20"/>
              </w:rPr>
            </w:pPr>
          </w:p>
          <w:p w14:paraId="68306243" w14:textId="77777777" w:rsidR="00BC11CA" w:rsidRDefault="00BC11CA" w:rsidP="00E2480A">
            <w:pPr>
              <w:rPr>
                <w:rFonts w:cs="Arial"/>
                <w:b/>
                <w:bCs/>
                <w:sz w:val="20"/>
                <w:szCs w:val="20"/>
              </w:rPr>
            </w:pPr>
          </w:p>
          <w:p w14:paraId="5BE62123" w14:textId="77777777" w:rsidR="00BC11CA" w:rsidRDefault="00BC11CA" w:rsidP="00E2480A">
            <w:pPr>
              <w:rPr>
                <w:rFonts w:cs="Arial"/>
                <w:b/>
                <w:bCs/>
                <w:sz w:val="20"/>
                <w:szCs w:val="20"/>
              </w:rPr>
            </w:pPr>
          </w:p>
          <w:p w14:paraId="22D0BF96" w14:textId="77777777" w:rsidR="00BC11CA" w:rsidRDefault="00BC11CA" w:rsidP="00E2480A">
            <w:pPr>
              <w:rPr>
                <w:rFonts w:cs="Arial"/>
                <w:color w:val="FF0000"/>
                <w:sz w:val="20"/>
              </w:rPr>
            </w:pPr>
          </w:p>
          <w:p w14:paraId="550970A2" w14:textId="61700DDD" w:rsidR="00BC11CA" w:rsidRPr="00BC11CA" w:rsidRDefault="00BC11CA" w:rsidP="00E2480A">
            <w:pPr>
              <w:rPr>
                <w:rFonts w:cs="Arial"/>
                <w:b/>
                <w:bCs/>
                <w:sz w:val="20"/>
                <w:szCs w:val="20"/>
              </w:rPr>
            </w:pPr>
            <w:r w:rsidRPr="00BC11CA">
              <w:rPr>
                <w:rFonts w:cs="Arial"/>
                <w:color w:val="FF0000"/>
                <w:sz w:val="20"/>
              </w:rPr>
              <w:t>Frist, damit Revers nicht untergeht, da es ja bei der Heizung keine Baufreigabe gibt.</w:t>
            </w:r>
          </w:p>
        </w:tc>
        <w:tc>
          <w:tcPr>
            <w:tcW w:w="7655" w:type="dxa"/>
          </w:tcPr>
          <w:p w14:paraId="3FFEE938" w14:textId="77777777" w:rsidR="00BC11CA" w:rsidRPr="00B775B2" w:rsidRDefault="00BC11CA" w:rsidP="00E2480A">
            <w:pPr>
              <w:tabs>
                <w:tab w:val="left" w:pos="6309"/>
              </w:tabs>
              <w:spacing w:before="60" w:after="60" w:line="240" w:lineRule="atLeast"/>
              <w:rPr>
                <w:rFonts w:cs="Arial"/>
                <w:sz w:val="20"/>
              </w:rPr>
            </w:pPr>
            <w:r w:rsidRPr="00B775B2">
              <w:rPr>
                <w:rFonts w:cs="Arial"/>
                <w:sz w:val="20"/>
              </w:rPr>
              <w:t>Die energierechtliche Bewilligung für den Wärmeerzeugerersatz mit fossilen Brennstoffen wird im Sinne eines Härtefalles vorerst erteilt.</w:t>
            </w:r>
          </w:p>
          <w:p w14:paraId="3145D061" w14:textId="3C5E1EBC" w:rsidR="00BC11CA" w:rsidRPr="00B775B2" w:rsidRDefault="00BC11CA" w:rsidP="00E2480A">
            <w:pPr>
              <w:rPr>
                <w:rFonts w:cs="Arial"/>
                <w:sz w:val="20"/>
              </w:rPr>
            </w:pPr>
            <w:r w:rsidRPr="00B775B2">
              <w:rPr>
                <w:rFonts w:cs="Arial"/>
                <w:sz w:val="20"/>
              </w:rPr>
              <w:t xml:space="preserve">Vor dem Einbau des Heizersatzes, aber spätestens innert </w:t>
            </w:r>
            <w:r w:rsidR="003D0B94">
              <w:rPr>
                <w:rFonts w:cs="Arial"/>
                <w:sz w:val="20"/>
              </w:rPr>
              <w:t>einem</w:t>
            </w:r>
            <w:r w:rsidRPr="00B775B2">
              <w:rPr>
                <w:rFonts w:cs="Arial"/>
                <w:sz w:val="20"/>
              </w:rPr>
              <w:t xml:space="preserve"> Monat ab Rechtskraft der Bewilligung, hat die Bauherrschaft gestützt auf § 11 b Abs. 1 EnerG folgende öffentlich-rechtliche Eigentumsbeschränkung im Grundbuch anmerken zu lassen und hierüber dem Bauamt ein Zeugnis des Grundbuchamtes einzureichen: </w:t>
            </w:r>
          </w:p>
          <w:p w14:paraId="5E57D435" w14:textId="77777777" w:rsidR="00BC11CA" w:rsidRPr="00B775B2" w:rsidRDefault="00BC11CA" w:rsidP="00E2480A">
            <w:pPr>
              <w:rPr>
                <w:rFonts w:cs="Arial"/>
                <w:b/>
                <w:bCs/>
                <w:sz w:val="20"/>
              </w:rPr>
            </w:pPr>
            <w:r w:rsidRPr="00B775B2">
              <w:rPr>
                <w:rFonts w:cs="Arial"/>
                <w:b/>
                <w:bCs/>
                <w:sz w:val="20"/>
              </w:rPr>
              <w:t xml:space="preserve">Anmerkung im Grundbuch </w:t>
            </w:r>
          </w:p>
          <w:p w14:paraId="6A74CD38" w14:textId="77777777" w:rsidR="00BC11CA" w:rsidRPr="00B775B2" w:rsidRDefault="00BC11CA" w:rsidP="00E2480A">
            <w:pPr>
              <w:rPr>
                <w:rFonts w:cs="Arial"/>
                <w:sz w:val="20"/>
              </w:rPr>
            </w:pPr>
            <w:r w:rsidRPr="00B775B2">
              <w:rPr>
                <w:rFonts w:cs="Arial"/>
                <w:i/>
                <w:iCs/>
                <w:sz w:val="20"/>
              </w:rPr>
              <w:t>Heizungsersatzrevers anzumerken bei Kat.-Nr. xxx</w:t>
            </w:r>
            <w:r w:rsidRPr="00286CF9">
              <w:rPr>
                <w:rFonts w:cs="Arial"/>
                <w:i/>
                <w:iCs/>
                <w:sz w:val="20"/>
              </w:rPr>
              <w:t>:</w:t>
            </w:r>
          </w:p>
          <w:p w14:paraId="124F0112" w14:textId="01CDDEF4" w:rsidR="00BC11CA" w:rsidRPr="00B775B2" w:rsidRDefault="00BC11CA" w:rsidP="00E2480A">
            <w:pPr>
              <w:rPr>
                <w:rFonts w:cs="Arial"/>
              </w:rPr>
            </w:pPr>
            <w:r w:rsidRPr="00B775B2">
              <w:rPr>
                <w:rFonts w:cs="Arial"/>
                <w:sz w:val="20"/>
              </w:rPr>
              <w:t xml:space="preserve">Die jeweilige Eigentümerschaft der Parzelle Kat.-Nr. xx ist verpflichtet, innerhalb von </w:t>
            </w:r>
            <w:r w:rsidR="003D0B94">
              <w:rPr>
                <w:rFonts w:cs="Arial"/>
                <w:sz w:val="20"/>
              </w:rPr>
              <w:t>drei</w:t>
            </w:r>
            <w:r w:rsidRPr="00B775B2">
              <w:rPr>
                <w:rFonts w:cs="Arial"/>
                <w:sz w:val="20"/>
              </w:rPr>
              <w:t xml:space="preserve"> Jahren nach der nächsten Handänderung die im Sinne eines Härtefalles gestützt auf die Bewilligung vom </w:t>
            </w:r>
            <w:r w:rsidRPr="00B775B2">
              <w:rPr>
                <w:rFonts w:cs="Arial"/>
                <w:color w:val="FF0000"/>
                <w:sz w:val="20"/>
              </w:rPr>
              <w:t xml:space="preserve">[DATUM] </w:t>
            </w:r>
            <w:r w:rsidRPr="00B775B2">
              <w:rPr>
                <w:rFonts w:cs="Arial"/>
                <w:sz w:val="20"/>
              </w:rPr>
              <w:t>eingebaute Heizung mit fossilen Brennstoffen durch ein den Energievorschriften entsprechendes Wärmeerzeugungssystem zu ersetzen.</w:t>
            </w:r>
          </w:p>
          <w:p w14:paraId="360A2543" w14:textId="42DDB2AA" w:rsidR="00BC11CA" w:rsidRPr="00B775B2" w:rsidRDefault="00BC11CA" w:rsidP="00E2480A">
            <w:pPr>
              <w:rPr>
                <w:rFonts w:cs="Arial"/>
              </w:rPr>
            </w:pPr>
          </w:p>
        </w:tc>
      </w:tr>
    </w:tbl>
    <w:p w14:paraId="5BEC9541" w14:textId="77777777" w:rsidR="002943DD" w:rsidRDefault="002943DD" w:rsidP="002943DD">
      <w:pPr>
        <w:rPr>
          <w:rFonts w:cs="Arial"/>
          <w:b/>
          <w:color w:val="FFFFFF" w:themeColor="background1"/>
          <w:sz w:val="20"/>
        </w:rPr>
      </w:pPr>
    </w:p>
    <w:p w14:paraId="1E26D740" w14:textId="35DFAB00" w:rsidR="002943DD" w:rsidRPr="00D976B2" w:rsidRDefault="002943DD" w:rsidP="00B96430">
      <w:pPr>
        <w:pStyle w:val="berschrift3"/>
      </w:pPr>
      <w:bookmarkStart w:id="58" w:name="_Toc109635556"/>
      <w:r w:rsidRPr="00D976B2">
        <w:t xml:space="preserve">Ersatz des Wärmeerzeugers durch Heizung mit fossilen Brennstoffen, </w:t>
      </w:r>
      <w:r>
        <w:t>ausserordentliche Verhältnisse</w:t>
      </w:r>
      <w:bookmarkEnd w:id="58"/>
      <w:r>
        <w:t xml:space="preserve"> </w:t>
      </w:r>
    </w:p>
    <w:tbl>
      <w:tblPr>
        <w:tblStyle w:val="Tabellenraster"/>
        <w:tblW w:w="10485" w:type="dxa"/>
        <w:tblLook w:val="04A0" w:firstRow="1" w:lastRow="0" w:firstColumn="1" w:lastColumn="0" w:noHBand="0" w:noVBand="1"/>
      </w:tblPr>
      <w:tblGrid>
        <w:gridCol w:w="2830"/>
        <w:gridCol w:w="7655"/>
      </w:tblGrid>
      <w:tr w:rsidR="00BC11CA" w:rsidRPr="00B775B2" w14:paraId="5B00C383" w14:textId="77777777" w:rsidTr="00F12E19">
        <w:tc>
          <w:tcPr>
            <w:tcW w:w="2830" w:type="dxa"/>
          </w:tcPr>
          <w:p w14:paraId="74634DB9" w14:textId="77777777" w:rsidR="00BC11CA" w:rsidRPr="00BC11CA" w:rsidRDefault="00BC11CA" w:rsidP="00BC11CA">
            <w:pPr>
              <w:rPr>
                <w:rFonts w:cs="Arial"/>
                <w:b/>
                <w:bCs/>
                <w:sz w:val="20"/>
              </w:rPr>
            </w:pPr>
            <w:r w:rsidRPr="00BC11CA">
              <w:rPr>
                <w:rFonts w:cs="Arial"/>
                <w:b/>
                <w:bCs/>
                <w:sz w:val="20"/>
              </w:rPr>
              <w:t>Erwägungen</w:t>
            </w:r>
          </w:p>
          <w:p w14:paraId="744D37E1" w14:textId="0324860E" w:rsidR="00BC11CA" w:rsidRPr="00BC11CA" w:rsidRDefault="00BC11CA" w:rsidP="00BC11CA">
            <w:pPr>
              <w:rPr>
                <w:rFonts w:cs="Arial"/>
                <w:color w:val="FF0000"/>
                <w:sz w:val="20"/>
              </w:rPr>
            </w:pPr>
            <w:r w:rsidRPr="00BC11CA">
              <w:rPr>
                <w:rFonts w:cs="Arial"/>
                <w:color w:val="FF0000"/>
                <w:sz w:val="20"/>
              </w:rPr>
              <w:t xml:space="preserve">Die Behörde kann in solchen Fällen eine </w:t>
            </w:r>
            <w:proofErr w:type="spellStart"/>
            <w:proofErr w:type="gramStart"/>
            <w:r w:rsidRPr="00BC11CA">
              <w:rPr>
                <w:rFonts w:cs="Arial"/>
                <w:color w:val="FF0000"/>
                <w:sz w:val="20"/>
              </w:rPr>
              <w:t>verhältnismäs</w:t>
            </w:r>
            <w:r w:rsidR="00525701">
              <w:rPr>
                <w:rFonts w:cs="Arial"/>
                <w:color w:val="FF0000"/>
                <w:sz w:val="20"/>
              </w:rPr>
              <w:t>-</w:t>
            </w:r>
            <w:r w:rsidRPr="00BC11CA">
              <w:rPr>
                <w:rFonts w:cs="Arial"/>
                <w:color w:val="FF0000"/>
                <w:sz w:val="20"/>
              </w:rPr>
              <w:t>sige</w:t>
            </w:r>
            <w:proofErr w:type="spellEnd"/>
            <w:proofErr w:type="gramEnd"/>
            <w:r w:rsidRPr="00BC11CA">
              <w:rPr>
                <w:rFonts w:cs="Arial"/>
                <w:color w:val="FF0000"/>
                <w:sz w:val="20"/>
              </w:rPr>
              <w:t xml:space="preserve"> Ersatzlösung bewilligen. Beispiel: Bei einem in kurzer Zeit geplanten Neubau sind seitens der Gemeinde Auflagen möglich, z.B. die Mitwirkung beim Gestaltungsplan etc.</w:t>
            </w:r>
          </w:p>
          <w:p w14:paraId="5165B975" w14:textId="77777777" w:rsidR="00BC11CA" w:rsidRPr="00BC11CA" w:rsidRDefault="00BC11CA" w:rsidP="00BC11CA">
            <w:pPr>
              <w:rPr>
                <w:rFonts w:cs="Arial"/>
                <w:color w:val="FF0000"/>
                <w:sz w:val="20"/>
              </w:rPr>
            </w:pPr>
          </w:p>
          <w:p w14:paraId="531C76A9" w14:textId="769322B3" w:rsidR="00BC11CA" w:rsidRPr="00BC11CA" w:rsidRDefault="00BC11CA" w:rsidP="00BC11CA">
            <w:pPr>
              <w:rPr>
                <w:rFonts w:cs="Arial"/>
                <w:b/>
                <w:bCs/>
                <w:color w:val="FF0000"/>
                <w:sz w:val="20"/>
                <w:szCs w:val="20"/>
              </w:rPr>
            </w:pPr>
            <w:r w:rsidRPr="00BC11CA">
              <w:rPr>
                <w:rFonts w:cs="Arial"/>
                <w:b/>
                <w:bCs/>
                <w:color w:val="FF0000"/>
                <w:sz w:val="20"/>
              </w:rPr>
              <w:t>Es besteht ein grosses Ermessen der Gemeinde, ob sie die Begründung akzeptiert!</w:t>
            </w:r>
          </w:p>
        </w:tc>
        <w:tc>
          <w:tcPr>
            <w:tcW w:w="7655" w:type="dxa"/>
          </w:tcPr>
          <w:p w14:paraId="62BE5C2A" w14:textId="090CB0DF" w:rsidR="00BC11CA" w:rsidRPr="00B775B2" w:rsidRDefault="00BC11CA" w:rsidP="00BC11CA">
            <w:pPr>
              <w:rPr>
                <w:rFonts w:cs="Arial"/>
                <w:sz w:val="20"/>
              </w:rPr>
            </w:pPr>
            <w:r w:rsidRPr="00B775B2">
              <w:rPr>
                <w:rFonts w:cs="Arial"/>
                <w:sz w:val="20"/>
              </w:rPr>
              <w:t xml:space="preserve">Es ist ein Wärmeerzeugerersatz mit fossilen Brennstoffen geplant. Die Bauherrschaft macht ausserordentliche Verhältnisse im Sinne von </w:t>
            </w:r>
            <w:r w:rsidR="00A85E37" w:rsidRPr="00B775B2">
              <w:rPr>
                <w:rFonts w:cs="Arial"/>
                <w:sz w:val="20"/>
              </w:rPr>
              <w:t>§</w:t>
            </w:r>
            <w:r w:rsidR="00A85E37">
              <w:rPr>
                <w:rFonts w:cs="Arial"/>
                <w:sz w:val="20"/>
              </w:rPr>
              <w:t> </w:t>
            </w:r>
            <w:r w:rsidR="00A85E37" w:rsidRPr="00B775B2">
              <w:rPr>
                <w:rFonts w:cs="Arial"/>
                <w:sz w:val="20"/>
              </w:rPr>
              <w:t>11</w:t>
            </w:r>
            <w:r w:rsidR="00A85E37">
              <w:rPr>
                <w:rFonts w:cs="Arial"/>
                <w:sz w:val="20"/>
              </w:rPr>
              <w:t> </w:t>
            </w:r>
            <w:r w:rsidRPr="00B775B2">
              <w:rPr>
                <w:rFonts w:cs="Arial"/>
                <w:sz w:val="20"/>
              </w:rPr>
              <w:t>b Abs</w:t>
            </w:r>
            <w:r w:rsidR="00A85E37" w:rsidRPr="00B775B2">
              <w:rPr>
                <w:rFonts w:cs="Arial"/>
                <w:sz w:val="20"/>
              </w:rPr>
              <w:t>.</w:t>
            </w:r>
            <w:r w:rsidR="00A85E37">
              <w:rPr>
                <w:rFonts w:cs="Arial"/>
                <w:sz w:val="20"/>
              </w:rPr>
              <w:t> </w:t>
            </w:r>
            <w:r w:rsidRPr="00B775B2">
              <w:rPr>
                <w:rFonts w:cs="Arial"/>
                <w:sz w:val="20"/>
              </w:rPr>
              <w:t xml:space="preserve">3 EnerG geltend. </w:t>
            </w:r>
            <w:r w:rsidRPr="00B775B2">
              <w:rPr>
                <w:rFonts w:cs="Arial"/>
                <w:color w:val="FF0000"/>
                <w:sz w:val="20"/>
              </w:rPr>
              <w:t>Sie begründet dies wie folgt:</w:t>
            </w:r>
          </w:p>
          <w:p w14:paraId="3BE29033" w14:textId="46EA1468" w:rsidR="00BC11CA" w:rsidRPr="00B775B2" w:rsidRDefault="00BC11CA" w:rsidP="00BC11CA">
            <w:pPr>
              <w:tabs>
                <w:tab w:val="left" w:pos="6309"/>
              </w:tabs>
              <w:spacing w:before="60" w:after="60" w:line="240" w:lineRule="atLeast"/>
              <w:rPr>
                <w:rFonts w:cs="Arial"/>
                <w:sz w:val="20"/>
              </w:rPr>
            </w:pPr>
            <w:r w:rsidRPr="00B775B2">
              <w:rPr>
                <w:rFonts w:cs="Arial"/>
                <w:sz w:val="20"/>
              </w:rPr>
              <w:t>Wer ausserordentliche Verhältnisse geltend macht, muss zuhanden der Behörde aufzeigen, dass eine Standardlösung gemäss § 11 Abs</w:t>
            </w:r>
            <w:r w:rsidR="00A85E37" w:rsidRPr="00B775B2">
              <w:rPr>
                <w:rFonts w:cs="Arial"/>
                <w:sz w:val="20"/>
              </w:rPr>
              <w:t>.</w:t>
            </w:r>
            <w:r w:rsidR="00A85E37">
              <w:rPr>
                <w:rFonts w:cs="Arial"/>
                <w:sz w:val="20"/>
              </w:rPr>
              <w:t> </w:t>
            </w:r>
            <w:r w:rsidRPr="00B775B2">
              <w:rPr>
                <w:rFonts w:cs="Arial"/>
                <w:sz w:val="20"/>
              </w:rPr>
              <w:t xml:space="preserve">4 EnerG technisch nicht möglich, wirtschaftlich nicht zumutbar oder in Anbetracht der Gesamtumstände unverhältnismässig ist. </w:t>
            </w:r>
          </w:p>
          <w:p w14:paraId="1BAD1B65" w14:textId="1EFCD6BC" w:rsidR="00BC11CA" w:rsidRPr="00B775B2" w:rsidRDefault="00BC11CA" w:rsidP="00BC11CA">
            <w:pPr>
              <w:rPr>
                <w:rFonts w:cs="Arial"/>
                <w:b/>
                <w:bCs/>
              </w:rPr>
            </w:pPr>
            <w:r w:rsidRPr="00B775B2">
              <w:rPr>
                <w:rFonts w:cs="Arial"/>
                <w:sz w:val="20"/>
              </w:rPr>
              <w:t xml:space="preserve">Aufgrund der eingereichten Unterlagen handelt es sich um ausserordentliche Verhältnisse. </w:t>
            </w:r>
            <w:r w:rsidRPr="00B775B2">
              <w:rPr>
                <w:rFonts w:cs="Arial"/>
                <w:color w:val="FF0000"/>
                <w:sz w:val="20"/>
              </w:rPr>
              <w:t xml:space="preserve">Die erforderlichen Auflagen sind im Dispositiv aufgeführt.    </w:t>
            </w:r>
          </w:p>
        </w:tc>
      </w:tr>
      <w:tr w:rsidR="00BC11CA" w:rsidRPr="00B775B2" w14:paraId="4EFFE27A" w14:textId="77777777" w:rsidTr="00F12E19">
        <w:tc>
          <w:tcPr>
            <w:tcW w:w="2830" w:type="dxa"/>
          </w:tcPr>
          <w:p w14:paraId="695F03F3" w14:textId="77777777" w:rsidR="00BC11CA" w:rsidRDefault="00BC11CA" w:rsidP="00BC11CA">
            <w:pPr>
              <w:rPr>
                <w:rFonts w:cs="Arial"/>
                <w:b/>
                <w:bCs/>
                <w:sz w:val="20"/>
                <w:szCs w:val="20"/>
              </w:rPr>
            </w:pPr>
            <w:r w:rsidRPr="00BC11CA">
              <w:rPr>
                <w:rFonts w:cs="Arial"/>
                <w:b/>
                <w:bCs/>
                <w:sz w:val="20"/>
                <w:szCs w:val="20"/>
              </w:rPr>
              <w:t>Dispositiv</w:t>
            </w:r>
          </w:p>
          <w:p w14:paraId="47B9D541" w14:textId="77777777" w:rsidR="006755EA" w:rsidRDefault="006755EA" w:rsidP="00BC11CA">
            <w:pPr>
              <w:rPr>
                <w:rFonts w:cs="Arial"/>
                <w:color w:val="FF0000"/>
                <w:sz w:val="20"/>
              </w:rPr>
            </w:pPr>
          </w:p>
          <w:p w14:paraId="47595FEA" w14:textId="2B377ED6" w:rsidR="00BC11CA" w:rsidRPr="00BC11CA" w:rsidRDefault="00BC11CA" w:rsidP="00BC11CA">
            <w:pPr>
              <w:rPr>
                <w:rFonts w:cs="Arial"/>
                <w:b/>
                <w:bCs/>
                <w:sz w:val="20"/>
                <w:szCs w:val="20"/>
              </w:rPr>
            </w:pPr>
            <w:r w:rsidRPr="00BC11CA">
              <w:rPr>
                <w:rFonts w:cs="Arial"/>
                <w:color w:val="FF0000"/>
                <w:sz w:val="20"/>
              </w:rPr>
              <w:lastRenderedPageBreak/>
              <w:t xml:space="preserve">Passende Auflagen, allenfalls anlog zur Übergangslösung (Bsp. </w:t>
            </w:r>
            <w:r w:rsidR="007A3873">
              <w:rPr>
                <w:rFonts w:cs="Arial"/>
                <w:color w:val="FF0000"/>
                <w:sz w:val="20"/>
              </w:rPr>
              <w:t>13</w:t>
            </w:r>
            <w:r w:rsidRPr="00BC11CA">
              <w:rPr>
                <w:rFonts w:cs="Arial"/>
                <w:color w:val="FF0000"/>
                <w:sz w:val="20"/>
              </w:rPr>
              <w:t>)</w:t>
            </w:r>
          </w:p>
        </w:tc>
        <w:tc>
          <w:tcPr>
            <w:tcW w:w="7655" w:type="dxa"/>
          </w:tcPr>
          <w:p w14:paraId="76CB09F0" w14:textId="77777777" w:rsidR="00BC11CA" w:rsidRPr="00B775B2" w:rsidRDefault="00BC11CA" w:rsidP="00BC11CA">
            <w:pPr>
              <w:tabs>
                <w:tab w:val="left" w:pos="6309"/>
              </w:tabs>
              <w:spacing w:before="60" w:after="60" w:line="240" w:lineRule="atLeast"/>
              <w:rPr>
                <w:rFonts w:cs="Arial"/>
                <w:sz w:val="20"/>
              </w:rPr>
            </w:pPr>
            <w:r w:rsidRPr="00B775B2">
              <w:rPr>
                <w:rFonts w:cs="Arial"/>
                <w:sz w:val="20"/>
              </w:rPr>
              <w:lastRenderedPageBreak/>
              <w:t>Die energierechtliche Bewilligung des Wärmeerzeugerersatzes mit fossilen Brennstoffen wird aufgrund der ausserordentlichen Verhältnisse vorerst erteilt.</w:t>
            </w:r>
          </w:p>
          <w:p w14:paraId="4A1369AC" w14:textId="77777777" w:rsidR="00BC11CA" w:rsidRPr="00B775B2" w:rsidRDefault="00BC11CA" w:rsidP="00BC11CA">
            <w:pPr>
              <w:rPr>
                <w:rFonts w:cs="Arial"/>
              </w:rPr>
            </w:pPr>
            <w:r w:rsidRPr="00B775B2">
              <w:rPr>
                <w:rFonts w:cs="Arial"/>
                <w:color w:val="FF0000"/>
                <w:sz w:val="20"/>
              </w:rPr>
              <w:lastRenderedPageBreak/>
              <w:t xml:space="preserve">Der Aufschub wird bis zum [DATUM] gewährt. </w:t>
            </w:r>
          </w:p>
          <w:p w14:paraId="3C4570A9" w14:textId="77777777" w:rsidR="00BC11CA" w:rsidRPr="00B775B2" w:rsidRDefault="00BC11CA" w:rsidP="00BC11CA">
            <w:pPr>
              <w:rPr>
                <w:rFonts w:cs="Arial"/>
              </w:rPr>
            </w:pPr>
          </w:p>
        </w:tc>
      </w:tr>
    </w:tbl>
    <w:p w14:paraId="49A04F6A" w14:textId="77777777" w:rsidR="002943DD" w:rsidRDefault="002943DD" w:rsidP="002943DD">
      <w:pPr>
        <w:rPr>
          <w:rFonts w:cs="Arial"/>
          <w:b/>
          <w:color w:val="FFFFFF" w:themeColor="background1"/>
          <w:sz w:val="20"/>
        </w:rPr>
      </w:pPr>
    </w:p>
    <w:p w14:paraId="26138155" w14:textId="779A711D" w:rsidR="002943DD" w:rsidRPr="00D976B2" w:rsidRDefault="002943DD" w:rsidP="00B96430">
      <w:pPr>
        <w:pStyle w:val="berschrift3"/>
      </w:pPr>
      <w:bookmarkStart w:id="59" w:name="_Toc109635557"/>
      <w:r w:rsidRPr="00736FD3">
        <w:t xml:space="preserve">Ersatz </w:t>
      </w:r>
      <w:r>
        <w:t xml:space="preserve">des </w:t>
      </w:r>
      <w:r w:rsidRPr="00736FD3">
        <w:t xml:space="preserve">Wärmeerzeugers durch </w:t>
      </w:r>
      <w:r>
        <w:t xml:space="preserve">eine </w:t>
      </w:r>
      <w:r w:rsidRPr="00484E5C">
        <w:t>Heizung mit fossilen Brennstoffen</w:t>
      </w:r>
      <w:r w:rsidRPr="00736FD3">
        <w:t>, da später ein Anschluss an die Fernwärme möglich ist (Übergangslösung)</w:t>
      </w:r>
      <w:bookmarkEnd w:id="59"/>
      <w:r w:rsidRPr="00736FD3">
        <w:t xml:space="preserve"> </w:t>
      </w:r>
    </w:p>
    <w:tbl>
      <w:tblPr>
        <w:tblStyle w:val="Tabellenraster"/>
        <w:tblW w:w="10485" w:type="dxa"/>
        <w:tblLook w:val="04A0" w:firstRow="1" w:lastRow="0" w:firstColumn="1" w:lastColumn="0" w:noHBand="0" w:noVBand="1"/>
      </w:tblPr>
      <w:tblGrid>
        <w:gridCol w:w="2830"/>
        <w:gridCol w:w="7655"/>
      </w:tblGrid>
      <w:tr w:rsidR="00BC11CA" w:rsidRPr="00B775B2" w14:paraId="0A5B3D3C" w14:textId="77777777" w:rsidTr="00E53CAA">
        <w:tc>
          <w:tcPr>
            <w:tcW w:w="2830" w:type="dxa"/>
          </w:tcPr>
          <w:p w14:paraId="1617A573" w14:textId="77777777" w:rsidR="00BC11CA" w:rsidRPr="00BC11CA" w:rsidRDefault="00BC11CA" w:rsidP="00E2480A">
            <w:pPr>
              <w:rPr>
                <w:rFonts w:cs="Arial"/>
                <w:b/>
                <w:bCs/>
                <w:sz w:val="20"/>
                <w:szCs w:val="20"/>
              </w:rPr>
            </w:pPr>
            <w:r w:rsidRPr="00BC11CA">
              <w:rPr>
                <w:rFonts w:cs="Arial"/>
                <w:b/>
                <w:bCs/>
                <w:sz w:val="20"/>
                <w:szCs w:val="20"/>
              </w:rPr>
              <w:t>Erwägungen</w:t>
            </w:r>
          </w:p>
          <w:p w14:paraId="1E18E2D5" w14:textId="772D3B40" w:rsidR="00BC11CA" w:rsidRPr="00BC11CA" w:rsidRDefault="00BC11CA" w:rsidP="00BC11CA">
            <w:pPr>
              <w:rPr>
                <w:rFonts w:cs="Arial"/>
                <w:color w:val="FF0000"/>
                <w:sz w:val="20"/>
              </w:rPr>
            </w:pPr>
            <w:r w:rsidRPr="00BC11CA">
              <w:rPr>
                <w:rFonts w:cs="Arial"/>
                <w:color w:val="FF0000"/>
                <w:sz w:val="20"/>
              </w:rPr>
              <w:t xml:space="preserve">Der </w:t>
            </w:r>
            <w:r w:rsidRPr="00BC11CA">
              <w:rPr>
                <w:rFonts w:cs="Arial"/>
                <w:b/>
                <w:bCs/>
                <w:color w:val="FF0000"/>
                <w:sz w:val="20"/>
              </w:rPr>
              <w:t>Energieplan</w:t>
            </w:r>
            <w:r w:rsidRPr="00BC11CA">
              <w:rPr>
                <w:rFonts w:cs="Arial"/>
                <w:color w:val="FF0000"/>
                <w:sz w:val="20"/>
              </w:rPr>
              <w:t xml:space="preserve"> muss den Wärmeverbund vorsehen</w:t>
            </w:r>
            <w:r w:rsidR="003D0B94">
              <w:rPr>
                <w:rFonts w:cs="Arial"/>
                <w:color w:val="FF0000"/>
                <w:sz w:val="20"/>
              </w:rPr>
              <w:t>;</w:t>
            </w:r>
            <w:r w:rsidRPr="00BC11CA">
              <w:rPr>
                <w:rFonts w:cs="Arial"/>
                <w:color w:val="FF0000"/>
                <w:sz w:val="20"/>
              </w:rPr>
              <w:t xml:space="preserve"> dieser muss mittelfristig (innerhalb von ca. 6–8 Jahren) umgesetzt werden. </w:t>
            </w:r>
          </w:p>
          <w:p w14:paraId="3BC2C5F8" w14:textId="77777777" w:rsidR="00BC11CA" w:rsidRPr="00BC11CA" w:rsidRDefault="00BC11CA" w:rsidP="00BC11CA">
            <w:pPr>
              <w:rPr>
                <w:rFonts w:cs="Arial"/>
                <w:color w:val="FF0000"/>
                <w:sz w:val="20"/>
              </w:rPr>
            </w:pPr>
          </w:p>
          <w:p w14:paraId="3A318499" w14:textId="77777777" w:rsidR="00BC11CA" w:rsidRPr="00BC11CA" w:rsidRDefault="00BC11CA" w:rsidP="00BC11CA">
            <w:pPr>
              <w:rPr>
                <w:rFonts w:cs="Arial"/>
                <w:color w:val="FF0000"/>
                <w:sz w:val="20"/>
              </w:rPr>
            </w:pPr>
            <w:r w:rsidRPr="00BC11CA">
              <w:rPr>
                <w:rFonts w:cs="Arial"/>
                <w:color w:val="FF0000"/>
                <w:sz w:val="20"/>
              </w:rPr>
              <w:t>Es braucht einen unterschriebenen Vorvertrag zum Wärmeanschluss oder eine verbindliche Absichtserklärung!</w:t>
            </w:r>
          </w:p>
          <w:p w14:paraId="55555BF7" w14:textId="1CEEF41C" w:rsidR="00BC11CA" w:rsidRPr="00BC11CA" w:rsidRDefault="00BC11CA" w:rsidP="00E2480A">
            <w:pPr>
              <w:rPr>
                <w:rFonts w:cs="Arial"/>
                <w:b/>
                <w:bCs/>
                <w:color w:val="FF0000"/>
                <w:sz w:val="20"/>
                <w:szCs w:val="20"/>
              </w:rPr>
            </w:pPr>
          </w:p>
        </w:tc>
        <w:tc>
          <w:tcPr>
            <w:tcW w:w="7655" w:type="dxa"/>
          </w:tcPr>
          <w:p w14:paraId="62ED0635" w14:textId="77777777" w:rsidR="00BC11CA" w:rsidRPr="00B775B2" w:rsidRDefault="00BC11CA" w:rsidP="00E53CAA">
            <w:pPr>
              <w:tabs>
                <w:tab w:val="left" w:pos="6309"/>
              </w:tabs>
              <w:spacing w:before="60" w:after="60" w:line="240" w:lineRule="atLeast"/>
              <w:ind w:right="33"/>
              <w:rPr>
                <w:rFonts w:cs="Arial"/>
                <w:sz w:val="20"/>
              </w:rPr>
            </w:pPr>
            <w:r w:rsidRPr="00B775B2">
              <w:rPr>
                <w:rFonts w:cs="Arial"/>
                <w:sz w:val="20"/>
              </w:rPr>
              <w:t xml:space="preserve">Es ist ein Wärmeerzeugerersatz mit fossilen Brennstoffen geplant. Ein Anschluss an das Fernwärmenetz mit erneuerbarer Energie oder Abwärme ist in </w:t>
            </w:r>
            <w:r w:rsidRPr="00B775B2">
              <w:rPr>
                <w:rFonts w:cs="Arial"/>
                <w:color w:val="FF0000"/>
                <w:sz w:val="20"/>
              </w:rPr>
              <w:t xml:space="preserve">rund x Jahren </w:t>
            </w:r>
            <w:r w:rsidRPr="00B775B2">
              <w:rPr>
                <w:rFonts w:cs="Arial"/>
                <w:sz w:val="20"/>
              </w:rPr>
              <w:t xml:space="preserve">vorgesehen.  </w:t>
            </w:r>
          </w:p>
          <w:p w14:paraId="3A141591" w14:textId="7C4BA02E" w:rsidR="00BC11CA" w:rsidRPr="00B775B2" w:rsidRDefault="00BC11CA" w:rsidP="00E53CAA">
            <w:pPr>
              <w:autoSpaceDE w:val="0"/>
              <w:autoSpaceDN w:val="0"/>
              <w:adjustRightInd w:val="0"/>
              <w:ind w:right="33"/>
              <w:rPr>
                <w:rFonts w:cs="Arial"/>
                <w:sz w:val="20"/>
              </w:rPr>
            </w:pPr>
            <w:r w:rsidRPr="00B775B2">
              <w:rPr>
                <w:rFonts w:cs="Arial"/>
                <w:sz w:val="20"/>
              </w:rPr>
              <w:t>Bei einem Anschluss an ein Wärmenetz sind die Anforderungen erfüllt, wenn mindestens 70% der Wärme ohne CO</w:t>
            </w:r>
            <w:r w:rsidRPr="00B775B2">
              <w:rPr>
                <w:rFonts w:cs="Arial"/>
                <w:sz w:val="20"/>
                <w:vertAlign w:val="subscript"/>
              </w:rPr>
              <w:t>2</w:t>
            </w:r>
            <w:r w:rsidRPr="00B775B2">
              <w:rPr>
                <w:rFonts w:cs="Arial"/>
                <w:sz w:val="20"/>
              </w:rPr>
              <w:t xml:space="preserve">-Emissionen aus fossilen Brennstoffen erzeugt wird </w:t>
            </w:r>
            <w:r w:rsidR="000C2920" w:rsidRPr="00B775B2">
              <w:rPr>
                <w:rFonts w:cs="Arial"/>
                <w:sz w:val="20"/>
              </w:rPr>
              <w:t>(§</w:t>
            </w:r>
            <w:r w:rsidR="000C2920">
              <w:rPr>
                <w:rFonts w:cs="Arial"/>
                <w:sz w:val="20"/>
              </w:rPr>
              <w:t> </w:t>
            </w:r>
            <w:r w:rsidRPr="00B775B2">
              <w:rPr>
                <w:rFonts w:cs="Arial"/>
                <w:sz w:val="20"/>
              </w:rPr>
              <w:t>11 Abs</w:t>
            </w:r>
            <w:r w:rsidR="000C2920" w:rsidRPr="00B775B2">
              <w:rPr>
                <w:rFonts w:cs="Arial"/>
                <w:sz w:val="20"/>
              </w:rPr>
              <w:t>.</w:t>
            </w:r>
            <w:r w:rsidR="000C2920">
              <w:rPr>
                <w:rFonts w:cs="Arial"/>
                <w:sz w:val="20"/>
              </w:rPr>
              <w:t> </w:t>
            </w:r>
            <w:r w:rsidRPr="00B775B2">
              <w:rPr>
                <w:rFonts w:cs="Arial"/>
                <w:sz w:val="20"/>
              </w:rPr>
              <w:t>5 EnerG und § </w:t>
            </w:r>
            <w:r w:rsidR="000C2920" w:rsidRPr="00B775B2">
              <w:rPr>
                <w:rFonts w:cs="Arial"/>
                <w:sz w:val="20"/>
              </w:rPr>
              <w:t>47</w:t>
            </w:r>
            <w:r w:rsidR="000C2920">
              <w:rPr>
                <w:rFonts w:cs="Arial"/>
                <w:sz w:val="20"/>
              </w:rPr>
              <w:t> </w:t>
            </w:r>
            <w:r w:rsidRPr="00B775B2">
              <w:rPr>
                <w:rFonts w:cs="Arial"/>
                <w:sz w:val="20"/>
              </w:rPr>
              <w:t xml:space="preserve">g </w:t>
            </w:r>
            <w:r w:rsidR="000C2920" w:rsidRPr="00B775B2">
              <w:rPr>
                <w:rFonts w:cs="Arial"/>
                <w:sz w:val="20"/>
              </w:rPr>
              <w:t>BBV</w:t>
            </w:r>
            <w:r w:rsidR="000C2920">
              <w:rPr>
                <w:rFonts w:cs="Arial"/>
                <w:sz w:val="20"/>
              </w:rPr>
              <w:t> </w:t>
            </w:r>
            <w:r w:rsidRPr="00B775B2">
              <w:rPr>
                <w:rFonts w:cs="Arial"/>
                <w:sz w:val="20"/>
              </w:rPr>
              <w:t xml:space="preserve">I). </w:t>
            </w:r>
          </w:p>
          <w:p w14:paraId="1A3F52E1" w14:textId="673AE61E" w:rsidR="00BC11CA" w:rsidRPr="00B775B2" w:rsidRDefault="00BC11CA" w:rsidP="00E53CAA">
            <w:pPr>
              <w:ind w:right="33"/>
              <w:rPr>
                <w:rFonts w:cs="Arial"/>
                <w:sz w:val="20"/>
              </w:rPr>
            </w:pPr>
            <w:r w:rsidRPr="00B775B2">
              <w:rPr>
                <w:rFonts w:cs="Arial"/>
                <w:color w:val="FF0000"/>
                <w:sz w:val="20"/>
              </w:rPr>
              <w:t xml:space="preserve">Der unterschriebene Vorvertrag / Die verbindliche Absichtserklärung </w:t>
            </w:r>
            <w:r w:rsidRPr="00B775B2">
              <w:rPr>
                <w:rFonts w:cs="Arial"/>
                <w:sz w:val="20"/>
              </w:rPr>
              <w:t xml:space="preserve">zum Anschluss an das Wärmenetz liegt vor. </w:t>
            </w:r>
            <w:r w:rsidRPr="00B775B2">
              <w:rPr>
                <w:rFonts w:cs="Arial"/>
                <w:sz w:val="20"/>
              </w:rPr>
              <w:br/>
              <w:t>Der Ersatz des Wärmeerzeugers mit fossilen Heizstoffen kann als Übergangslösung bis zum Anschluss an das Wärmenetz bewilligt werden. Die aufgrund der energierechtlichen Bestimmungen erforderlichen Auflagen sind im Dispositiv aufgeführt.</w:t>
            </w:r>
            <w:r w:rsidRPr="00B775B2">
              <w:rPr>
                <w:rFonts w:cs="Arial"/>
                <w:color w:val="000000" w:themeColor="text1"/>
                <w:sz w:val="20"/>
              </w:rPr>
              <w:t xml:space="preserve"> </w:t>
            </w:r>
            <w:r w:rsidRPr="00B775B2">
              <w:rPr>
                <w:rFonts w:cs="Arial"/>
                <w:sz w:val="20"/>
              </w:rPr>
              <w:t xml:space="preserve"> </w:t>
            </w:r>
          </w:p>
        </w:tc>
      </w:tr>
      <w:tr w:rsidR="00BC11CA" w:rsidRPr="00B775B2" w14:paraId="35373B38" w14:textId="77777777" w:rsidTr="00E53CAA">
        <w:tc>
          <w:tcPr>
            <w:tcW w:w="2830" w:type="dxa"/>
          </w:tcPr>
          <w:p w14:paraId="59B26BD6" w14:textId="77777777" w:rsidR="00BC11CA" w:rsidRDefault="00BC11CA" w:rsidP="00E2480A">
            <w:pPr>
              <w:rPr>
                <w:rFonts w:cs="Arial"/>
                <w:b/>
                <w:bCs/>
                <w:sz w:val="20"/>
                <w:szCs w:val="20"/>
              </w:rPr>
            </w:pPr>
            <w:r w:rsidRPr="00BC11CA">
              <w:rPr>
                <w:rFonts w:cs="Arial"/>
                <w:b/>
                <w:bCs/>
                <w:sz w:val="20"/>
                <w:szCs w:val="20"/>
              </w:rPr>
              <w:t>Dispositiv</w:t>
            </w:r>
          </w:p>
          <w:p w14:paraId="5BB91AA8" w14:textId="77777777" w:rsidR="00BC11CA" w:rsidRDefault="00BC11CA" w:rsidP="00E2480A">
            <w:pPr>
              <w:rPr>
                <w:rFonts w:cs="Arial"/>
                <w:color w:val="FF0000"/>
                <w:sz w:val="20"/>
              </w:rPr>
            </w:pPr>
          </w:p>
          <w:p w14:paraId="1A897064" w14:textId="77777777" w:rsidR="00BC11CA" w:rsidRDefault="00BC11CA" w:rsidP="00E2480A">
            <w:pPr>
              <w:rPr>
                <w:rFonts w:cs="Arial"/>
                <w:color w:val="FF0000"/>
                <w:sz w:val="20"/>
              </w:rPr>
            </w:pPr>
          </w:p>
          <w:p w14:paraId="6948E2D0" w14:textId="494FEED0" w:rsidR="00BC11CA" w:rsidRPr="00BC11CA" w:rsidRDefault="00BC11CA" w:rsidP="00E2480A">
            <w:pPr>
              <w:rPr>
                <w:rFonts w:cs="Arial"/>
                <w:b/>
                <w:bCs/>
                <w:sz w:val="20"/>
                <w:szCs w:val="20"/>
              </w:rPr>
            </w:pPr>
            <w:r w:rsidRPr="00BC11CA">
              <w:rPr>
                <w:rFonts w:cs="Arial"/>
                <w:color w:val="FF0000"/>
                <w:sz w:val="20"/>
              </w:rPr>
              <w:t>Die Gemeinde muss die Liegenschaften mit der Bewilligung der Übergangslösungen in einer Liste erfassen und Fristen überprüfen.</w:t>
            </w:r>
          </w:p>
        </w:tc>
        <w:tc>
          <w:tcPr>
            <w:tcW w:w="7655" w:type="dxa"/>
          </w:tcPr>
          <w:p w14:paraId="08B26BA7" w14:textId="77777777" w:rsidR="00BC11CA" w:rsidRPr="00B775B2" w:rsidRDefault="00BC11CA" w:rsidP="00E53CAA">
            <w:pPr>
              <w:tabs>
                <w:tab w:val="left" w:pos="6309"/>
              </w:tabs>
              <w:spacing w:before="60" w:after="60" w:line="240" w:lineRule="atLeast"/>
              <w:ind w:right="33"/>
              <w:rPr>
                <w:rFonts w:cs="Arial"/>
                <w:sz w:val="20"/>
              </w:rPr>
            </w:pPr>
            <w:r w:rsidRPr="00B775B2">
              <w:rPr>
                <w:rFonts w:cs="Arial"/>
                <w:sz w:val="20"/>
              </w:rPr>
              <w:t xml:space="preserve">Die energierechtliche Bewilligung des Wärmeerzeugerersatzes wird als Übergangslösung erteilt. </w:t>
            </w:r>
            <w:r w:rsidRPr="00B775B2">
              <w:rPr>
                <w:rFonts w:cs="Arial"/>
                <w:sz w:val="20"/>
              </w:rPr>
              <w:br/>
              <w:t xml:space="preserve">Der Eigentümer der Liegenschaft ist verpflichtet, das Gebäude an das Wärmenetz anzuschliessen, sobald die Wärme aus dem thermischen Netz an der </w:t>
            </w:r>
            <w:r w:rsidRPr="007A3873">
              <w:rPr>
                <w:rFonts w:cs="Arial"/>
                <w:color w:val="FF0000"/>
                <w:sz w:val="20"/>
              </w:rPr>
              <w:t xml:space="preserve">xx Strasse </w:t>
            </w:r>
            <w:r w:rsidRPr="00B775B2">
              <w:rPr>
                <w:rFonts w:cs="Arial"/>
                <w:sz w:val="20"/>
              </w:rPr>
              <w:t xml:space="preserve">verfügbar ist. </w:t>
            </w:r>
          </w:p>
          <w:p w14:paraId="3FD8A7C1" w14:textId="77777777" w:rsidR="00BC11CA" w:rsidRPr="00B775B2" w:rsidRDefault="00BC11CA" w:rsidP="00E53CAA">
            <w:pPr>
              <w:tabs>
                <w:tab w:val="left" w:pos="6309"/>
              </w:tabs>
              <w:spacing w:before="60" w:after="60" w:line="240" w:lineRule="atLeast"/>
              <w:ind w:right="33"/>
              <w:rPr>
                <w:rFonts w:cs="Arial"/>
                <w:sz w:val="20"/>
              </w:rPr>
            </w:pPr>
            <w:r w:rsidRPr="00B775B2">
              <w:rPr>
                <w:rFonts w:cs="Arial"/>
                <w:sz w:val="20"/>
              </w:rPr>
              <w:t>Zu diesem Zeitpunkt ist die Heizung mit fossilen Brennstoffen ausser Betrieb zu setzen.</w:t>
            </w:r>
          </w:p>
          <w:p w14:paraId="540093E9" w14:textId="45AD38DD" w:rsidR="00BC11CA" w:rsidRPr="00B775B2" w:rsidRDefault="00BC11CA" w:rsidP="00E53CAA">
            <w:pPr>
              <w:ind w:right="33"/>
              <w:rPr>
                <w:rFonts w:cs="Arial"/>
              </w:rPr>
            </w:pPr>
            <w:r w:rsidRPr="00B775B2">
              <w:rPr>
                <w:rFonts w:cs="Arial"/>
                <w:sz w:val="20"/>
              </w:rPr>
              <w:t xml:space="preserve">Sobald der Anschluss der Liegenschaft Kat.-Nr. xx fertiggestellt ist, meldet die Bauherrschaft ohne entsprechende Aufforderung dem Bauamt den Anschluss an das Wärmenetz und die </w:t>
            </w:r>
            <w:proofErr w:type="spellStart"/>
            <w:r w:rsidRPr="00B775B2">
              <w:rPr>
                <w:rFonts w:cs="Arial"/>
                <w:sz w:val="20"/>
              </w:rPr>
              <w:t>Ausserbetriebsetzung</w:t>
            </w:r>
            <w:proofErr w:type="spellEnd"/>
            <w:r w:rsidRPr="00B775B2">
              <w:rPr>
                <w:rFonts w:cs="Arial"/>
                <w:sz w:val="20"/>
              </w:rPr>
              <w:t xml:space="preserve"> der fossilen Heizung.</w:t>
            </w:r>
          </w:p>
        </w:tc>
      </w:tr>
    </w:tbl>
    <w:p w14:paraId="2C871A46" w14:textId="77777777" w:rsidR="002943DD" w:rsidRPr="00D976B2" w:rsidRDefault="002943DD" w:rsidP="00B96430">
      <w:pPr>
        <w:pStyle w:val="berschrift3"/>
      </w:pPr>
      <w:bookmarkStart w:id="60" w:name="_Toc109635558"/>
      <w:r w:rsidRPr="00484E5C">
        <w:t>Ersatz des Wärmeerzeugers</w:t>
      </w:r>
      <w:r>
        <w:t xml:space="preserve"> durch</w:t>
      </w:r>
      <w:r w:rsidRPr="00484E5C">
        <w:t xml:space="preserve"> Heizung mit fossilen Brennstoffen</w:t>
      </w:r>
      <w:r>
        <w:t>,</w:t>
      </w:r>
      <w:r w:rsidRPr="00484E5C">
        <w:t xml:space="preserve"> </w:t>
      </w:r>
      <w:r w:rsidRPr="00BC11CA">
        <w:t>Verweigerung</w:t>
      </w:r>
      <w:bookmarkEnd w:id="60"/>
    </w:p>
    <w:tbl>
      <w:tblPr>
        <w:tblStyle w:val="Tabellenraster"/>
        <w:tblW w:w="10485" w:type="dxa"/>
        <w:tblLook w:val="04A0" w:firstRow="1" w:lastRow="0" w:firstColumn="1" w:lastColumn="0" w:noHBand="0" w:noVBand="1"/>
      </w:tblPr>
      <w:tblGrid>
        <w:gridCol w:w="2830"/>
        <w:gridCol w:w="7655"/>
      </w:tblGrid>
      <w:tr w:rsidR="00BC11CA" w:rsidRPr="0028131F" w14:paraId="1AD20B2F" w14:textId="77777777" w:rsidTr="00E53CAA">
        <w:tc>
          <w:tcPr>
            <w:tcW w:w="2830" w:type="dxa"/>
          </w:tcPr>
          <w:p w14:paraId="168817E3" w14:textId="77777777" w:rsidR="00BC11CA" w:rsidRPr="00BC11CA" w:rsidRDefault="00BC11CA" w:rsidP="00E2480A">
            <w:pPr>
              <w:rPr>
                <w:rFonts w:cs="Arial"/>
                <w:b/>
                <w:bCs/>
                <w:sz w:val="20"/>
                <w:szCs w:val="20"/>
              </w:rPr>
            </w:pPr>
            <w:r w:rsidRPr="00BC11CA">
              <w:rPr>
                <w:rFonts w:cs="Arial"/>
                <w:b/>
                <w:bCs/>
                <w:sz w:val="20"/>
                <w:szCs w:val="20"/>
              </w:rPr>
              <w:t>Erwägungen</w:t>
            </w:r>
          </w:p>
          <w:p w14:paraId="4D37FA87" w14:textId="77777777" w:rsidR="00BC11CA" w:rsidRDefault="00BC11CA" w:rsidP="00E2480A">
            <w:pPr>
              <w:rPr>
                <w:rFonts w:cs="Arial"/>
                <w:sz w:val="20"/>
                <w:szCs w:val="20"/>
              </w:rPr>
            </w:pPr>
          </w:p>
          <w:p w14:paraId="271ADDF5" w14:textId="77777777" w:rsidR="00BC11CA" w:rsidRPr="00BC11CA" w:rsidRDefault="00BC11CA" w:rsidP="00BC11CA">
            <w:pPr>
              <w:rPr>
                <w:rFonts w:cs="Arial"/>
                <w:b/>
                <w:bCs/>
                <w:color w:val="FF0000"/>
                <w:sz w:val="20"/>
              </w:rPr>
            </w:pPr>
            <w:r w:rsidRPr="00BC11CA">
              <w:rPr>
                <w:rFonts w:cs="Arial"/>
                <w:color w:val="FF0000"/>
                <w:sz w:val="20"/>
              </w:rPr>
              <w:t xml:space="preserve">Fossiler Brennstoff, keine Bewilligung möglich, da Voraussetzungen nicht erfüllt. </w:t>
            </w:r>
            <w:r w:rsidRPr="00BC11CA">
              <w:rPr>
                <w:rFonts w:cs="Arial"/>
                <w:b/>
                <w:bCs/>
                <w:color w:val="FF0000"/>
                <w:sz w:val="20"/>
              </w:rPr>
              <w:t xml:space="preserve">Allenfalls Grund noch präzisieren. </w:t>
            </w:r>
          </w:p>
          <w:p w14:paraId="5607BF9A" w14:textId="69CF352D" w:rsidR="00BC11CA" w:rsidRPr="0028131F" w:rsidRDefault="00BC11CA" w:rsidP="00E2480A">
            <w:pPr>
              <w:rPr>
                <w:rFonts w:cs="Arial"/>
                <w:sz w:val="20"/>
                <w:szCs w:val="20"/>
              </w:rPr>
            </w:pPr>
          </w:p>
        </w:tc>
        <w:tc>
          <w:tcPr>
            <w:tcW w:w="7655" w:type="dxa"/>
          </w:tcPr>
          <w:p w14:paraId="1A23F111" w14:textId="77777777" w:rsidR="00BC11CA" w:rsidRPr="00CB4238" w:rsidRDefault="00BC11CA" w:rsidP="00E2480A">
            <w:pPr>
              <w:tabs>
                <w:tab w:val="left" w:pos="6309"/>
              </w:tabs>
              <w:spacing w:before="60" w:after="60" w:line="240" w:lineRule="atLeast"/>
              <w:rPr>
                <w:rFonts w:cs="Arial"/>
                <w:sz w:val="20"/>
              </w:rPr>
            </w:pPr>
            <w:r w:rsidRPr="0028131F">
              <w:rPr>
                <w:rFonts w:cs="Arial"/>
                <w:sz w:val="20"/>
              </w:rPr>
              <w:t xml:space="preserve">Die für den Ersatz des Wärmeerzeugers erforderlichen Unterlagen liegen </w:t>
            </w:r>
            <w:r w:rsidRPr="00CB4238">
              <w:rPr>
                <w:rFonts w:cs="Arial"/>
                <w:sz w:val="20"/>
              </w:rPr>
              <w:t xml:space="preserve">vor. </w:t>
            </w:r>
            <w:r w:rsidRPr="00C14248">
              <w:rPr>
                <w:rFonts w:cs="Arial"/>
                <w:sz w:val="20"/>
              </w:rPr>
              <w:t>Es ist ein Heizsystem mit fossilen Brennstoffen geplant.</w:t>
            </w:r>
            <w:r w:rsidRPr="00CB4238">
              <w:rPr>
                <w:rFonts w:cs="Arial"/>
                <w:sz w:val="20"/>
              </w:rPr>
              <w:t xml:space="preserve"> </w:t>
            </w:r>
          </w:p>
          <w:p w14:paraId="6FE3E261" w14:textId="5CF76753" w:rsidR="00BC11CA" w:rsidRPr="0028131F" w:rsidRDefault="00BC11CA" w:rsidP="00E2480A">
            <w:pPr>
              <w:tabs>
                <w:tab w:val="left" w:pos="6309"/>
              </w:tabs>
              <w:spacing w:before="60" w:after="60" w:line="240" w:lineRule="atLeast"/>
              <w:rPr>
                <w:rFonts w:cs="Arial"/>
                <w:sz w:val="20"/>
              </w:rPr>
            </w:pPr>
            <w:r w:rsidRPr="0028131F">
              <w:rPr>
                <w:rFonts w:cs="Arial"/>
                <w:color w:val="FF0000"/>
                <w:sz w:val="20"/>
              </w:rPr>
              <w:t xml:space="preserve">Variante 1: </w:t>
            </w:r>
            <w:r w:rsidRPr="0028131F">
              <w:rPr>
                <w:rFonts w:cs="Arial"/>
                <w:sz w:val="20"/>
              </w:rPr>
              <w:t xml:space="preserve">Der Ersatz der Heizung durch ein Heizsystem ohne fossile Brennstoffe ist technisch möglich und die Ermittlung der Lebenszykluskosten hat ergeben, dass diese </w:t>
            </w:r>
            <w:r w:rsidR="005A79D4">
              <w:rPr>
                <w:rFonts w:cs="Arial"/>
                <w:sz w:val="20"/>
              </w:rPr>
              <w:t>nicht mehr als</w:t>
            </w:r>
            <w:r w:rsidRPr="0028131F">
              <w:rPr>
                <w:rFonts w:cs="Arial"/>
                <w:sz w:val="20"/>
              </w:rPr>
              <w:t xml:space="preserve"> 5% höher ausfallen. Die Voraussetzungen für den Ersatz durch eine Heizung mit fossilen Brennstoffen liegen damit nicht vor. </w:t>
            </w:r>
          </w:p>
          <w:p w14:paraId="14708ED7" w14:textId="25D9B1DF" w:rsidR="00BC11CA" w:rsidRPr="0028131F" w:rsidRDefault="00BC11CA" w:rsidP="00E2480A">
            <w:pPr>
              <w:tabs>
                <w:tab w:val="left" w:pos="6309"/>
              </w:tabs>
              <w:spacing w:before="60" w:after="60" w:line="240" w:lineRule="atLeast"/>
              <w:rPr>
                <w:rFonts w:cs="Arial"/>
                <w:sz w:val="20"/>
              </w:rPr>
            </w:pPr>
            <w:r w:rsidRPr="0028131F">
              <w:rPr>
                <w:rFonts w:cs="Arial"/>
                <w:color w:val="FF0000"/>
                <w:sz w:val="20"/>
              </w:rPr>
              <w:t xml:space="preserve">Variante 2: </w:t>
            </w:r>
            <w:r w:rsidRPr="0028131F">
              <w:rPr>
                <w:rFonts w:cs="Arial"/>
                <w:sz w:val="20"/>
              </w:rPr>
              <w:t>Die Angaben im Gesuch sind inhaltlich falsch</w:t>
            </w:r>
            <w:r w:rsidR="00266925">
              <w:rPr>
                <w:rFonts w:cs="Arial"/>
                <w:color w:val="FF0000"/>
                <w:sz w:val="20"/>
              </w:rPr>
              <w:t>, da…</w:t>
            </w:r>
            <w:r w:rsidRPr="0028131F">
              <w:rPr>
                <w:rFonts w:cs="Arial"/>
                <w:color w:val="FF0000"/>
                <w:sz w:val="20"/>
              </w:rPr>
              <w:t xml:space="preserve"> </w:t>
            </w:r>
            <w:r w:rsidRPr="0028131F">
              <w:rPr>
                <w:rFonts w:cs="Arial"/>
                <w:color w:val="FF0000"/>
                <w:sz w:val="20"/>
              </w:rPr>
              <w:br/>
            </w:r>
          </w:p>
          <w:p w14:paraId="3D247B4A" w14:textId="77777777" w:rsidR="00BC11CA" w:rsidRPr="0028131F" w:rsidRDefault="00BC11CA" w:rsidP="00E2480A">
            <w:pPr>
              <w:tabs>
                <w:tab w:val="left" w:pos="6309"/>
              </w:tabs>
              <w:spacing w:before="60" w:after="60" w:line="240" w:lineRule="atLeast"/>
              <w:rPr>
                <w:rFonts w:cs="Arial"/>
                <w:sz w:val="20"/>
              </w:rPr>
            </w:pPr>
            <w:r w:rsidRPr="0028131F">
              <w:rPr>
                <w:rFonts w:cs="Arial"/>
                <w:sz w:val="20"/>
              </w:rPr>
              <w:t>Die bau- und energierechtliche Bewilligung für das Heizsystem mit fossilen Brennstoffen wird verweigert.</w:t>
            </w:r>
          </w:p>
          <w:p w14:paraId="20CE063D" w14:textId="41E4DA7A" w:rsidR="00BC11CA" w:rsidRPr="0028131F" w:rsidRDefault="00BC11CA" w:rsidP="00BC11CA">
            <w:pPr>
              <w:rPr>
                <w:rFonts w:cs="Arial"/>
                <w:sz w:val="20"/>
              </w:rPr>
            </w:pPr>
            <w:r w:rsidRPr="0028131F">
              <w:rPr>
                <w:rFonts w:cs="Arial"/>
                <w:sz w:val="20"/>
              </w:rPr>
              <w:t>Der Bauherrschaft wird empfohlen, sich unter https://www.energiefranken.ch über die bestehenden Förderprogramme zu informieren.</w:t>
            </w:r>
          </w:p>
        </w:tc>
      </w:tr>
      <w:tr w:rsidR="00BC11CA" w:rsidRPr="0028131F" w14:paraId="3E6DBF14" w14:textId="77777777" w:rsidTr="00E53CAA">
        <w:tc>
          <w:tcPr>
            <w:tcW w:w="2830" w:type="dxa"/>
          </w:tcPr>
          <w:p w14:paraId="6D219EB5" w14:textId="77777777" w:rsidR="00BC11CA" w:rsidRPr="00BC11CA" w:rsidRDefault="00BC11CA" w:rsidP="00E2480A">
            <w:pPr>
              <w:rPr>
                <w:rFonts w:cs="Arial"/>
                <w:b/>
                <w:bCs/>
                <w:sz w:val="20"/>
                <w:szCs w:val="20"/>
              </w:rPr>
            </w:pPr>
            <w:r w:rsidRPr="00BC11CA">
              <w:rPr>
                <w:rFonts w:cs="Arial"/>
                <w:b/>
                <w:bCs/>
                <w:sz w:val="20"/>
                <w:szCs w:val="20"/>
              </w:rPr>
              <w:t>Dispositiv</w:t>
            </w:r>
          </w:p>
          <w:p w14:paraId="0703C652" w14:textId="2EE04CE9" w:rsidR="00BC11CA" w:rsidRPr="0028131F" w:rsidRDefault="00BC11CA" w:rsidP="00E2480A">
            <w:pPr>
              <w:rPr>
                <w:rFonts w:cs="Arial"/>
                <w:sz w:val="20"/>
                <w:szCs w:val="20"/>
              </w:rPr>
            </w:pPr>
            <w:r w:rsidRPr="00BC11CA">
              <w:rPr>
                <w:rFonts w:cs="Arial"/>
                <w:sz w:val="20"/>
              </w:rPr>
              <w:t>Empfehlung: Kontrolle durch Feuerpolizei vor Ort, ob doch eine Heizung mit fossilen Brennstoffen eingebaut wurde.</w:t>
            </w:r>
          </w:p>
        </w:tc>
        <w:tc>
          <w:tcPr>
            <w:tcW w:w="7655" w:type="dxa"/>
          </w:tcPr>
          <w:p w14:paraId="2E16DECA" w14:textId="13C660E8" w:rsidR="00BC11CA" w:rsidRPr="0028131F" w:rsidRDefault="00BC11CA" w:rsidP="00E2480A">
            <w:pPr>
              <w:rPr>
                <w:rFonts w:cs="Arial"/>
                <w:sz w:val="20"/>
              </w:rPr>
            </w:pPr>
            <w:r w:rsidRPr="0028131F">
              <w:rPr>
                <w:rFonts w:cs="Arial"/>
                <w:sz w:val="20"/>
              </w:rPr>
              <w:t xml:space="preserve">Die bau- und energierechtliche Bewilligung für den geplanten </w:t>
            </w:r>
            <w:r w:rsidRPr="00CB4238">
              <w:rPr>
                <w:rFonts w:cs="Arial"/>
                <w:sz w:val="20"/>
              </w:rPr>
              <w:t>Wärmeerzeuger mit fossilen Brennstoffen wird verweigert.</w:t>
            </w:r>
          </w:p>
        </w:tc>
      </w:tr>
    </w:tbl>
    <w:p w14:paraId="18D634C7" w14:textId="65772465" w:rsidR="002943DD" w:rsidRPr="00116824" w:rsidRDefault="002943DD" w:rsidP="006C156B">
      <w:bookmarkStart w:id="61" w:name="_Toc109050690"/>
      <w:bookmarkEnd w:id="61"/>
    </w:p>
    <w:sectPr w:rsidR="002943DD" w:rsidRPr="00116824" w:rsidSect="00B83EE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D66B1" w14:textId="77777777" w:rsidR="001874C0" w:rsidRDefault="001874C0" w:rsidP="00CE20C3">
      <w:pPr>
        <w:spacing w:after="0" w:line="240" w:lineRule="auto"/>
      </w:pPr>
      <w:r>
        <w:separator/>
      </w:r>
    </w:p>
  </w:endnote>
  <w:endnote w:type="continuationSeparator" w:id="0">
    <w:p w14:paraId="063EF2B4" w14:textId="77777777" w:rsidR="001874C0" w:rsidRDefault="001874C0" w:rsidP="00CE20C3">
      <w:pPr>
        <w:spacing w:after="0" w:line="240" w:lineRule="auto"/>
      </w:pPr>
      <w:r>
        <w:continuationSeparator/>
      </w:r>
    </w:p>
  </w:endnote>
  <w:endnote w:type="continuationNotice" w:id="1">
    <w:p w14:paraId="49CE18FA" w14:textId="77777777" w:rsidR="001874C0" w:rsidRDefault="00187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HOF D+ Times Te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D47D" w14:textId="77777777" w:rsidR="001874C0" w:rsidRDefault="001874C0" w:rsidP="000271E6">
    <w:pPr>
      <w:pStyle w:val="Fuzeile"/>
    </w:pPr>
  </w:p>
  <w:p w14:paraId="73C4FA58" w14:textId="6A9E00ED" w:rsidR="001874C0" w:rsidRDefault="004D07B9" w:rsidP="000271E6">
    <w:pPr>
      <w:pStyle w:val="Fuzeile"/>
    </w:pPr>
    <w:fldSimple w:instr=" FILENAME \* MERGEFORMAT ">
      <w:r w:rsidR="00255980">
        <w:rPr>
          <w:noProof/>
        </w:rPr>
        <w:t>Energiegesetz Musterbewilligungen_29.11.2022.docx</w:t>
      </w:r>
    </w:fldSimple>
    <w:r w:rsidR="001874C0">
      <w:tab/>
    </w:r>
    <w:r w:rsidR="001874C0">
      <w:tab/>
    </w:r>
    <w:r w:rsidR="001874C0">
      <w:tab/>
      <w:t xml:space="preserve">Seite </w:t>
    </w:r>
    <w:r w:rsidR="001874C0">
      <w:fldChar w:fldCharType="begin"/>
    </w:r>
    <w:r w:rsidR="001874C0">
      <w:instrText>PAGE   \* MERGEFORMAT</w:instrText>
    </w:r>
    <w:r w:rsidR="001874C0">
      <w:fldChar w:fldCharType="separate"/>
    </w:r>
    <w:r w:rsidR="00255980">
      <w:rPr>
        <w:noProof/>
      </w:rPr>
      <w:t>2</w:t>
    </w:r>
    <w:r w:rsidR="001874C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D60D" w14:textId="77777777" w:rsidR="001874C0" w:rsidRDefault="001874C0" w:rsidP="00CE20C3">
      <w:pPr>
        <w:spacing w:after="0" w:line="240" w:lineRule="auto"/>
      </w:pPr>
      <w:r>
        <w:separator/>
      </w:r>
    </w:p>
  </w:footnote>
  <w:footnote w:type="continuationSeparator" w:id="0">
    <w:p w14:paraId="523948C4" w14:textId="77777777" w:rsidR="001874C0" w:rsidRDefault="001874C0" w:rsidP="00CE20C3">
      <w:pPr>
        <w:spacing w:after="0" w:line="240" w:lineRule="auto"/>
      </w:pPr>
      <w:r>
        <w:continuationSeparator/>
      </w:r>
    </w:p>
  </w:footnote>
  <w:footnote w:type="continuationNotice" w:id="1">
    <w:p w14:paraId="5298DB20" w14:textId="77777777" w:rsidR="001874C0" w:rsidRDefault="001874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1E7"/>
    <w:multiLevelType w:val="hybridMultilevel"/>
    <w:tmpl w:val="F47E28D2"/>
    <w:lvl w:ilvl="0" w:tplc="ECDC49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FA7208"/>
    <w:multiLevelType w:val="hybridMultilevel"/>
    <w:tmpl w:val="61905B0C"/>
    <w:lvl w:ilvl="0" w:tplc="FFFFFFFF">
      <w:start w:val="1"/>
      <w:numFmt w:val="decimal"/>
      <w:lvlText w:val="%1."/>
      <w:lvlJc w:val="left"/>
      <w:pPr>
        <w:ind w:left="720" w:hanging="360"/>
      </w:pPr>
      <w:rPr>
        <w:rFonts w:hint="default"/>
        <w:b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144A9E"/>
    <w:multiLevelType w:val="hybridMultilevel"/>
    <w:tmpl w:val="285CD466"/>
    <w:lvl w:ilvl="0" w:tplc="ECDC49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5D18EC"/>
    <w:multiLevelType w:val="hybridMultilevel"/>
    <w:tmpl w:val="61905B0C"/>
    <w:lvl w:ilvl="0" w:tplc="9856C698">
      <w:start w:val="1"/>
      <w:numFmt w:val="decimal"/>
      <w:lvlText w:val="%1."/>
      <w:lvlJc w:val="left"/>
      <w:pPr>
        <w:ind w:left="720" w:hanging="360"/>
      </w:pPr>
      <w:rPr>
        <w:rFonts w:hint="default"/>
        <w:b w:val="0"/>
        <w:color w:val="auto"/>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C256026"/>
    <w:multiLevelType w:val="hybridMultilevel"/>
    <w:tmpl w:val="D9F29C62"/>
    <w:lvl w:ilvl="0" w:tplc="CC683F00">
      <w:start w:val="1"/>
      <w:numFmt w:val="decimal"/>
      <w:lvlText w:val="%1)"/>
      <w:lvlJc w:val="left"/>
      <w:pPr>
        <w:ind w:left="927"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31764EC"/>
    <w:multiLevelType w:val="hybridMultilevel"/>
    <w:tmpl w:val="777A20DA"/>
    <w:lvl w:ilvl="0" w:tplc="9D26536E">
      <w:start w:val="1"/>
      <w:numFmt w:val="upperRoman"/>
      <w:pStyle w:val="berschrift1"/>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4F03BB8"/>
    <w:multiLevelType w:val="hybridMultilevel"/>
    <w:tmpl w:val="61905B0C"/>
    <w:lvl w:ilvl="0" w:tplc="FFFFFFFF">
      <w:start w:val="1"/>
      <w:numFmt w:val="decimal"/>
      <w:lvlText w:val="%1."/>
      <w:lvlJc w:val="left"/>
      <w:pPr>
        <w:ind w:left="720" w:hanging="360"/>
      </w:pPr>
      <w:rPr>
        <w:rFonts w:hint="default"/>
        <w:b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460A55"/>
    <w:multiLevelType w:val="hybridMultilevel"/>
    <w:tmpl w:val="899A825A"/>
    <w:lvl w:ilvl="0" w:tplc="49521D2E">
      <w:start w:val="1"/>
      <w:numFmt w:val="decimal"/>
      <w:lvlText w:val="%1."/>
      <w:lvlJc w:val="left"/>
      <w:pPr>
        <w:ind w:left="720" w:hanging="360"/>
      </w:pPr>
      <w:rPr>
        <w:rFonts w:hint="default"/>
        <w:color w:val="1F3864" w:themeColor="accent1" w:themeShade="8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83D6963"/>
    <w:multiLevelType w:val="hybridMultilevel"/>
    <w:tmpl w:val="93F4851A"/>
    <w:lvl w:ilvl="0" w:tplc="ECDC49D4">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9" w15:restartNumberingAfterBreak="0">
    <w:nsid w:val="2A535CB6"/>
    <w:multiLevelType w:val="hybridMultilevel"/>
    <w:tmpl w:val="F2809F64"/>
    <w:lvl w:ilvl="0" w:tplc="5C78C420">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AD859AC"/>
    <w:multiLevelType w:val="hybridMultilevel"/>
    <w:tmpl w:val="CC3CC8EA"/>
    <w:lvl w:ilvl="0" w:tplc="4176D59E">
      <w:start w:val="1"/>
      <w:numFmt w:val="bullet"/>
      <w:lvlText w:val="-"/>
      <w:lvlJc w:val="left"/>
      <w:pPr>
        <w:ind w:left="927" w:hanging="360"/>
      </w:pPr>
      <w:rPr>
        <w:rFonts w:ascii="Calibri" w:eastAsiaTheme="minorHAnsi" w:hAnsi="Calibri" w:cs="Calibri" w:hint="default"/>
        <w:b w:val="0"/>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1" w15:restartNumberingAfterBreak="0">
    <w:nsid w:val="2FE47A62"/>
    <w:multiLevelType w:val="hybridMultilevel"/>
    <w:tmpl w:val="8D4C1E64"/>
    <w:lvl w:ilvl="0" w:tplc="ECDC49D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1CD3F4C"/>
    <w:multiLevelType w:val="hybridMultilevel"/>
    <w:tmpl w:val="0FAC9FDA"/>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90B20B8"/>
    <w:multiLevelType w:val="hybridMultilevel"/>
    <w:tmpl w:val="61905B0C"/>
    <w:lvl w:ilvl="0" w:tplc="FFFFFFFF">
      <w:start w:val="1"/>
      <w:numFmt w:val="decimal"/>
      <w:lvlText w:val="%1."/>
      <w:lvlJc w:val="left"/>
      <w:pPr>
        <w:ind w:left="720" w:hanging="360"/>
      </w:pPr>
      <w:rPr>
        <w:rFonts w:hint="default"/>
        <w:b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D46169"/>
    <w:multiLevelType w:val="hybridMultilevel"/>
    <w:tmpl w:val="ECCAC0FA"/>
    <w:lvl w:ilvl="0" w:tplc="ECDC49D4">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15" w15:restartNumberingAfterBreak="0">
    <w:nsid w:val="3EC84935"/>
    <w:multiLevelType w:val="hybridMultilevel"/>
    <w:tmpl w:val="97B6BE5E"/>
    <w:lvl w:ilvl="0" w:tplc="B5647530">
      <w:start w:val="1"/>
      <w:numFmt w:val="decimal"/>
      <w:pStyle w:val="berschrift3"/>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41F45E20"/>
    <w:multiLevelType w:val="hybridMultilevel"/>
    <w:tmpl w:val="6F3CB858"/>
    <w:lvl w:ilvl="0" w:tplc="5C78C420">
      <w:start w:val="29"/>
      <w:numFmt w:val="bullet"/>
      <w:lvlText w:val="-"/>
      <w:lvlJc w:val="left"/>
      <w:pPr>
        <w:ind w:left="749" w:hanging="360"/>
      </w:pPr>
      <w:rPr>
        <w:rFonts w:ascii="Arial" w:eastAsia="Times New Roman" w:hAnsi="Arial" w:cs="Arial" w:hint="default"/>
      </w:rPr>
    </w:lvl>
    <w:lvl w:ilvl="1" w:tplc="08070003" w:tentative="1">
      <w:start w:val="1"/>
      <w:numFmt w:val="bullet"/>
      <w:lvlText w:val="o"/>
      <w:lvlJc w:val="left"/>
      <w:pPr>
        <w:ind w:left="1469" w:hanging="360"/>
      </w:pPr>
      <w:rPr>
        <w:rFonts w:ascii="Courier New" w:hAnsi="Courier New" w:cs="Courier New" w:hint="default"/>
      </w:rPr>
    </w:lvl>
    <w:lvl w:ilvl="2" w:tplc="08070005" w:tentative="1">
      <w:start w:val="1"/>
      <w:numFmt w:val="bullet"/>
      <w:lvlText w:val=""/>
      <w:lvlJc w:val="left"/>
      <w:pPr>
        <w:ind w:left="2189" w:hanging="360"/>
      </w:pPr>
      <w:rPr>
        <w:rFonts w:ascii="Wingdings" w:hAnsi="Wingdings" w:hint="default"/>
      </w:rPr>
    </w:lvl>
    <w:lvl w:ilvl="3" w:tplc="08070001" w:tentative="1">
      <w:start w:val="1"/>
      <w:numFmt w:val="bullet"/>
      <w:lvlText w:val=""/>
      <w:lvlJc w:val="left"/>
      <w:pPr>
        <w:ind w:left="2909" w:hanging="360"/>
      </w:pPr>
      <w:rPr>
        <w:rFonts w:ascii="Symbol" w:hAnsi="Symbol" w:hint="default"/>
      </w:rPr>
    </w:lvl>
    <w:lvl w:ilvl="4" w:tplc="08070003" w:tentative="1">
      <w:start w:val="1"/>
      <w:numFmt w:val="bullet"/>
      <w:lvlText w:val="o"/>
      <w:lvlJc w:val="left"/>
      <w:pPr>
        <w:ind w:left="3629" w:hanging="360"/>
      </w:pPr>
      <w:rPr>
        <w:rFonts w:ascii="Courier New" w:hAnsi="Courier New" w:cs="Courier New" w:hint="default"/>
      </w:rPr>
    </w:lvl>
    <w:lvl w:ilvl="5" w:tplc="08070005" w:tentative="1">
      <w:start w:val="1"/>
      <w:numFmt w:val="bullet"/>
      <w:lvlText w:val=""/>
      <w:lvlJc w:val="left"/>
      <w:pPr>
        <w:ind w:left="4349" w:hanging="360"/>
      </w:pPr>
      <w:rPr>
        <w:rFonts w:ascii="Wingdings" w:hAnsi="Wingdings" w:hint="default"/>
      </w:rPr>
    </w:lvl>
    <w:lvl w:ilvl="6" w:tplc="08070001" w:tentative="1">
      <w:start w:val="1"/>
      <w:numFmt w:val="bullet"/>
      <w:lvlText w:val=""/>
      <w:lvlJc w:val="left"/>
      <w:pPr>
        <w:ind w:left="5069" w:hanging="360"/>
      </w:pPr>
      <w:rPr>
        <w:rFonts w:ascii="Symbol" w:hAnsi="Symbol" w:hint="default"/>
      </w:rPr>
    </w:lvl>
    <w:lvl w:ilvl="7" w:tplc="08070003" w:tentative="1">
      <w:start w:val="1"/>
      <w:numFmt w:val="bullet"/>
      <w:lvlText w:val="o"/>
      <w:lvlJc w:val="left"/>
      <w:pPr>
        <w:ind w:left="5789" w:hanging="360"/>
      </w:pPr>
      <w:rPr>
        <w:rFonts w:ascii="Courier New" w:hAnsi="Courier New" w:cs="Courier New" w:hint="default"/>
      </w:rPr>
    </w:lvl>
    <w:lvl w:ilvl="8" w:tplc="08070005" w:tentative="1">
      <w:start w:val="1"/>
      <w:numFmt w:val="bullet"/>
      <w:lvlText w:val=""/>
      <w:lvlJc w:val="left"/>
      <w:pPr>
        <w:ind w:left="6509" w:hanging="360"/>
      </w:pPr>
      <w:rPr>
        <w:rFonts w:ascii="Wingdings" w:hAnsi="Wingdings" w:hint="default"/>
      </w:rPr>
    </w:lvl>
  </w:abstractNum>
  <w:abstractNum w:abstractNumId="17" w15:restartNumberingAfterBreak="0">
    <w:nsid w:val="4A211D78"/>
    <w:multiLevelType w:val="hybridMultilevel"/>
    <w:tmpl w:val="63AC39C2"/>
    <w:lvl w:ilvl="0" w:tplc="ECDC49D4">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18" w15:restartNumberingAfterBreak="0">
    <w:nsid w:val="56025F2F"/>
    <w:multiLevelType w:val="hybridMultilevel"/>
    <w:tmpl w:val="A300E0A8"/>
    <w:lvl w:ilvl="0" w:tplc="337A499C">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9" w15:restartNumberingAfterBreak="0">
    <w:nsid w:val="64793926"/>
    <w:multiLevelType w:val="hybridMultilevel"/>
    <w:tmpl w:val="2C1CA6C0"/>
    <w:lvl w:ilvl="0" w:tplc="39BA1B12">
      <w:start w:val="1"/>
      <w:numFmt w:val="decimal"/>
      <w:lvlText w:val="%1."/>
      <w:lvlJc w:val="left"/>
      <w:pPr>
        <w:ind w:left="720" w:hanging="360"/>
      </w:pPr>
      <w:rPr>
        <w:b/>
        <w:bCs w:val="0"/>
      </w:rPr>
    </w:lvl>
    <w:lvl w:ilvl="1" w:tplc="B588AAB2">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00546BF"/>
    <w:multiLevelType w:val="multilevel"/>
    <w:tmpl w:val="C66E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413F4"/>
    <w:multiLevelType w:val="hybridMultilevel"/>
    <w:tmpl w:val="9E96497E"/>
    <w:lvl w:ilvl="0" w:tplc="ECDC49D4">
      <w:start w:val="1"/>
      <w:numFmt w:val="bullet"/>
      <w:lvlText w:val=""/>
      <w:lvlJc w:val="left"/>
      <w:pPr>
        <w:ind w:left="749" w:hanging="360"/>
      </w:pPr>
      <w:rPr>
        <w:rFonts w:ascii="Symbol" w:hAnsi="Symbol" w:hint="default"/>
      </w:rPr>
    </w:lvl>
    <w:lvl w:ilvl="1" w:tplc="FFFFFFFF" w:tentative="1">
      <w:start w:val="1"/>
      <w:numFmt w:val="bullet"/>
      <w:lvlText w:val="o"/>
      <w:lvlJc w:val="left"/>
      <w:pPr>
        <w:ind w:left="1469" w:hanging="360"/>
      </w:pPr>
      <w:rPr>
        <w:rFonts w:ascii="Courier New" w:hAnsi="Courier New" w:cs="Courier New" w:hint="default"/>
      </w:rPr>
    </w:lvl>
    <w:lvl w:ilvl="2" w:tplc="FFFFFFFF" w:tentative="1">
      <w:start w:val="1"/>
      <w:numFmt w:val="bullet"/>
      <w:lvlText w:val=""/>
      <w:lvlJc w:val="left"/>
      <w:pPr>
        <w:ind w:left="2189" w:hanging="360"/>
      </w:pPr>
      <w:rPr>
        <w:rFonts w:ascii="Wingdings" w:hAnsi="Wingdings" w:hint="default"/>
      </w:rPr>
    </w:lvl>
    <w:lvl w:ilvl="3" w:tplc="FFFFFFFF" w:tentative="1">
      <w:start w:val="1"/>
      <w:numFmt w:val="bullet"/>
      <w:lvlText w:val=""/>
      <w:lvlJc w:val="left"/>
      <w:pPr>
        <w:ind w:left="2909" w:hanging="360"/>
      </w:pPr>
      <w:rPr>
        <w:rFonts w:ascii="Symbol" w:hAnsi="Symbol" w:hint="default"/>
      </w:rPr>
    </w:lvl>
    <w:lvl w:ilvl="4" w:tplc="FFFFFFFF" w:tentative="1">
      <w:start w:val="1"/>
      <w:numFmt w:val="bullet"/>
      <w:lvlText w:val="o"/>
      <w:lvlJc w:val="left"/>
      <w:pPr>
        <w:ind w:left="3629" w:hanging="360"/>
      </w:pPr>
      <w:rPr>
        <w:rFonts w:ascii="Courier New" w:hAnsi="Courier New" w:cs="Courier New" w:hint="default"/>
      </w:rPr>
    </w:lvl>
    <w:lvl w:ilvl="5" w:tplc="FFFFFFFF" w:tentative="1">
      <w:start w:val="1"/>
      <w:numFmt w:val="bullet"/>
      <w:lvlText w:val=""/>
      <w:lvlJc w:val="left"/>
      <w:pPr>
        <w:ind w:left="4349" w:hanging="360"/>
      </w:pPr>
      <w:rPr>
        <w:rFonts w:ascii="Wingdings" w:hAnsi="Wingdings" w:hint="default"/>
      </w:rPr>
    </w:lvl>
    <w:lvl w:ilvl="6" w:tplc="FFFFFFFF" w:tentative="1">
      <w:start w:val="1"/>
      <w:numFmt w:val="bullet"/>
      <w:lvlText w:val=""/>
      <w:lvlJc w:val="left"/>
      <w:pPr>
        <w:ind w:left="5069" w:hanging="360"/>
      </w:pPr>
      <w:rPr>
        <w:rFonts w:ascii="Symbol" w:hAnsi="Symbol" w:hint="default"/>
      </w:rPr>
    </w:lvl>
    <w:lvl w:ilvl="7" w:tplc="FFFFFFFF" w:tentative="1">
      <w:start w:val="1"/>
      <w:numFmt w:val="bullet"/>
      <w:lvlText w:val="o"/>
      <w:lvlJc w:val="left"/>
      <w:pPr>
        <w:ind w:left="5789" w:hanging="360"/>
      </w:pPr>
      <w:rPr>
        <w:rFonts w:ascii="Courier New" w:hAnsi="Courier New" w:cs="Courier New" w:hint="default"/>
      </w:rPr>
    </w:lvl>
    <w:lvl w:ilvl="8" w:tplc="FFFFFFFF" w:tentative="1">
      <w:start w:val="1"/>
      <w:numFmt w:val="bullet"/>
      <w:lvlText w:val=""/>
      <w:lvlJc w:val="left"/>
      <w:pPr>
        <w:ind w:left="6509" w:hanging="360"/>
      </w:pPr>
      <w:rPr>
        <w:rFonts w:ascii="Wingdings" w:hAnsi="Wingdings" w:hint="default"/>
      </w:rPr>
    </w:lvl>
  </w:abstractNum>
  <w:abstractNum w:abstractNumId="22" w15:restartNumberingAfterBreak="0">
    <w:nsid w:val="74FA67C1"/>
    <w:multiLevelType w:val="multilevel"/>
    <w:tmpl w:val="533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13"/>
  </w:num>
  <w:num w:numId="4">
    <w:abstractNumId w:val="6"/>
  </w:num>
  <w:num w:numId="5">
    <w:abstractNumId w:val="1"/>
  </w:num>
  <w:num w:numId="6">
    <w:abstractNumId w:val="7"/>
  </w:num>
  <w:num w:numId="7">
    <w:abstractNumId w:val="9"/>
  </w:num>
  <w:num w:numId="8">
    <w:abstractNumId w:val="19"/>
  </w:num>
  <w:num w:numId="9">
    <w:abstractNumId w:val="10"/>
  </w:num>
  <w:num w:numId="10">
    <w:abstractNumId w:val="12"/>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8"/>
  </w:num>
  <w:num w:numId="23">
    <w:abstractNumId w:val="5"/>
  </w:num>
  <w:num w:numId="24">
    <w:abstractNumId w:val="18"/>
  </w:num>
  <w:num w:numId="25">
    <w:abstractNumId w:val="18"/>
  </w:num>
  <w:num w:numId="26">
    <w:abstractNumId w:val="18"/>
  </w:num>
  <w:num w:numId="27">
    <w:abstractNumId w:val="18"/>
  </w:num>
  <w:num w:numId="28">
    <w:abstractNumId w:val="4"/>
  </w:num>
  <w:num w:numId="29">
    <w:abstractNumId w:val="15"/>
  </w:num>
  <w:num w:numId="30">
    <w:abstractNumId w:val="2"/>
  </w:num>
  <w:num w:numId="31">
    <w:abstractNumId w:val="22"/>
  </w:num>
  <w:num w:numId="32">
    <w:abstractNumId w:val="0"/>
  </w:num>
  <w:num w:numId="33">
    <w:abstractNumId w:val="21"/>
  </w:num>
  <w:num w:numId="34">
    <w:abstractNumId w:val="14"/>
  </w:num>
  <w:num w:numId="35">
    <w:abstractNumId w:val="8"/>
  </w:num>
  <w:num w:numId="36">
    <w:abstractNumId w:val="17"/>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0D"/>
    <w:rsid w:val="00003D14"/>
    <w:rsid w:val="00004C02"/>
    <w:rsid w:val="00011697"/>
    <w:rsid w:val="00024A6D"/>
    <w:rsid w:val="000271E6"/>
    <w:rsid w:val="00031C0D"/>
    <w:rsid w:val="00036A60"/>
    <w:rsid w:val="0005263E"/>
    <w:rsid w:val="0005472D"/>
    <w:rsid w:val="00064A5A"/>
    <w:rsid w:val="000653E9"/>
    <w:rsid w:val="00077D0F"/>
    <w:rsid w:val="000818CC"/>
    <w:rsid w:val="00082DB6"/>
    <w:rsid w:val="00084DC2"/>
    <w:rsid w:val="0008786B"/>
    <w:rsid w:val="000908FE"/>
    <w:rsid w:val="000928B4"/>
    <w:rsid w:val="00093899"/>
    <w:rsid w:val="000A0822"/>
    <w:rsid w:val="000A4ECF"/>
    <w:rsid w:val="000A7A41"/>
    <w:rsid w:val="000B3759"/>
    <w:rsid w:val="000B4E30"/>
    <w:rsid w:val="000B5FD7"/>
    <w:rsid w:val="000C0357"/>
    <w:rsid w:val="000C2660"/>
    <w:rsid w:val="000C2920"/>
    <w:rsid w:val="000C348C"/>
    <w:rsid w:val="000C4901"/>
    <w:rsid w:val="000C6CFE"/>
    <w:rsid w:val="000D0656"/>
    <w:rsid w:val="000D3D58"/>
    <w:rsid w:val="000D40DB"/>
    <w:rsid w:val="000D7F32"/>
    <w:rsid w:val="000E0C36"/>
    <w:rsid w:val="000E262A"/>
    <w:rsid w:val="000E4183"/>
    <w:rsid w:val="000E4B5D"/>
    <w:rsid w:val="000E782E"/>
    <w:rsid w:val="000F6F36"/>
    <w:rsid w:val="00101451"/>
    <w:rsid w:val="001100A6"/>
    <w:rsid w:val="00116824"/>
    <w:rsid w:val="00126804"/>
    <w:rsid w:val="00137704"/>
    <w:rsid w:val="001476A8"/>
    <w:rsid w:val="00147735"/>
    <w:rsid w:val="001548FD"/>
    <w:rsid w:val="0015501A"/>
    <w:rsid w:val="0015734B"/>
    <w:rsid w:val="001666A9"/>
    <w:rsid w:val="00166ACD"/>
    <w:rsid w:val="00167B5A"/>
    <w:rsid w:val="001704CB"/>
    <w:rsid w:val="00174555"/>
    <w:rsid w:val="00183B0E"/>
    <w:rsid w:val="001846CA"/>
    <w:rsid w:val="001874C0"/>
    <w:rsid w:val="00190D09"/>
    <w:rsid w:val="0019481E"/>
    <w:rsid w:val="001A1038"/>
    <w:rsid w:val="001A1F2C"/>
    <w:rsid w:val="001A44F0"/>
    <w:rsid w:val="001A4644"/>
    <w:rsid w:val="001A7C9C"/>
    <w:rsid w:val="001B00F6"/>
    <w:rsid w:val="001B3134"/>
    <w:rsid w:val="001B35E8"/>
    <w:rsid w:val="001B70EF"/>
    <w:rsid w:val="001C0F86"/>
    <w:rsid w:val="001C1286"/>
    <w:rsid w:val="001C5B33"/>
    <w:rsid w:val="001D0121"/>
    <w:rsid w:val="001D36FE"/>
    <w:rsid w:val="001D68F8"/>
    <w:rsid w:val="001E0B39"/>
    <w:rsid w:val="001E4CC0"/>
    <w:rsid w:val="001E6547"/>
    <w:rsid w:val="001F06C7"/>
    <w:rsid w:val="001F41E3"/>
    <w:rsid w:val="001F5917"/>
    <w:rsid w:val="001F770D"/>
    <w:rsid w:val="00200026"/>
    <w:rsid w:val="0020603C"/>
    <w:rsid w:val="002063EB"/>
    <w:rsid w:val="00216396"/>
    <w:rsid w:val="0022076D"/>
    <w:rsid w:val="00222C40"/>
    <w:rsid w:val="002249D9"/>
    <w:rsid w:val="002266EE"/>
    <w:rsid w:val="00232717"/>
    <w:rsid w:val="00244206"/>
    <w:rsid w:val="00244AB1"/>
    <w:rsid w:val="0024504A"/>
    <w:rsid w:val="00247EA8"/>
    <w:rsid w:val="00255980"/>
    <w:rsid w:val="002563A7"/>
    <w:rsid w:val="00264A70"/>
    <w:rsid w:val="00264F94"/>
    <w:rsid w:val="00266925"/>
    <w:rsid w:val="00267BC1"/>
    <w:rsid w:val="002707CD"/>
    <w:rsid w:val="00272B7A"/>
    <w:rsid w:val="00272D18"/>
    <w:rsid w:val="00283062"/>
    <w:rsid w:val="00284783"/>
    <w:rsid w:val="00286CF9"/>
    <w:rsid w:val="00290240"/>
    <w:rsid w:val="00290C0D"/>
    <w:rsid w:val="0029119B"/>
    <w:rsid w:val="002943DD"/>
    <w:rsid w:val="002A0AC3"/>
    <w:rsid w:val="002A5BFB"/>
    <w:rsid w:val="002B07F0"/>
    <w:rsid w:val="002B387E"/>
    <w:rsid w:val="002C0ED1"/>
    <w:rsid w:val="002C1A06"/>
    <w:rsid w:val="002C1C95"/>
    <w:rsid w:val="002C2C5D"/>
    <w:rsid w:val="002C73A5"/>
    <w:rsid w:val="002D1904"/>
    <w:rsid w:val="002D4DBE"/>
    <w:rsid w:val="002D4FB2"/>
    <w:rsid w:val="002E0850"/>
    <w:rsid w:val="002E1664"/>
    <w:rsid w:val="002E2445"/>
    <w:rsid w:val="002E4C28"/>
    <w:rsid w:val="002F0BC8"/>
    <w:rsid w:val="002F7455"/>
    <w:rsid w:val="00300190"/>
    <w:rsid w:val="00300D3A"/>
    <w:rsid w:val="00303264"/>
    <w:rsid w:val="00304A67"/>
    <w:rsid w:val="00307D13"/>
    <w:rsid w:val="00310E7B"/>
    <w:rsid w:val="00314FFD"/>
    <w:rsid w:val="00317AE3"/>
    <w:rsid w:val="00327726"/>
    <w:rsid w:val="00340C82"/>
    <w:rsid w:val="00345715"/>
    <w:rsid w:val="00356187"/>
    <w:rsid w:val="003577C2"/>
    <w:rsid w:val="003618F7"/>
    <w:rsid w:val="00364C45"/>
    <w:rsid w:val="00366059"/>
    <w:rsid w:val="003661C2"/>
    <w:rsid w:val="0036730A"/>
    <w:rsid w:val="00371118"/>
    <w:rsid w:val="00373070"/>
    <w:rsid w:val="003732E0"/>
    <w:rsid w:val="00375533"/>
    <w:rsid w:val="00385A5A"/>
    <w:rsid w:val="00386CB6"/>
    <w:rsid w:val="003950F8"/>
    <w:rsid w:val="003A1801"/>
    <w:rsid w:val="003A1CD4"/>
    <w:rsid w:val="003A49CE"/>
    <w:rsid w:val="003A65D7"/>
    <w:rsid w:val="003B1685"/>
    <w:rsid w:val="003B22F7"/>
    <w:rsid w:val="003B3FFF"/>
    <w:rsid w:val="003B4412"/>
    <w:rsid w:val="003B6AEF"/>
    <w:rsid w:val="003B7759"/>
    <w:rsid w:val="003B7B46"/>
    <w:rsid w:val="003C25B3"/>
    <w:rsid w:val="003D0B94"/>
    <w:rsid w:val="003D1426"/>
    <w:rsid w:val="003D219D"/>
    <w:rsid w:val="003D3EE7"/>
    <w:rsid w:val="003E1101"/>
    <w:rsid w:val="003E4485"/>
    <w:rsid w:val="003E4883"/>
    <w:rsid w:val="003E5565"/>
    <w:rsid w:val="003F15D3"/>
    <w:rsid w:val="003F454E"/>
    <w:rsid w:val="00405EBF"/>
    <w:rsid w:val="00405FDE"/>
    <w:rsid w:val="0041433B"/>
    <w:rsid w:val="004207EC"/>
    <w:rsid w:val="00421C68"/>
    <w:rsid w:val="00422E95"/>
    <w:rsid w:val="00427AF8"/>
    <w:rsid w:val="00427B20"/>
    <w:rsid w:val="00427F1F"/>
    <w:rsid w:val="004352D0"/>
    <w:rsid w:val="00444008"/>
    <w:rsid w:val="00446567"/>
    <w:rsid w:val="00457026"/>
    <w:rsid w:val="00460EB8"/>
    <w:rsid w:val="004632D9"/>
    <w:rsid w:val="0046658F"/>
    <w:rsid w:val="00472BF0"/>
    <w:rsid w:val="00476465"/>
    <w:rsid w:val="00480D3F"/>
    <w:rsid w:val="00480DD3"/>
    <w:rsid w:val="00491B83"/>
    <w:rsid w:val="00491FB5"/>
    <w:rsid w:val="00492C13"/>
    <w:rsid w:val="004A2E89"/>
    <w:rsid w:val="004A32E0"/>
    <w:rsid w:val="004A33A4"/>
    <w:rsid w:val="004A3B10"/>
    <w:rsid w:val="004A4358"/>
    <w:rsid w:val="004A6286"/>
    <w:rsid w:val="004B27BF"/>
    <w:rsid w:val="004B3DFF"/>
    <w:rsid w:val="004B6E4F"/>
    <w:rsid w:val="004B7F81"/>
    <w:rsid w:val="004C1057"/>
    <w:rsid w:val="004C377A"/>
    <w:rsid w:val="004C6CF0"/>
    <w:rsid w:val="004C7179"/>
    <w:rsid w:val="004D07B9"/>
    <w:rsid w:val="004D44B7"/>
    <w:rsid w:val="004D5BF7"/>
    <w:rsid w:val="004E08B0"/>
    <w:rsid w:val="004E398D"/>
    <w:rsid w:val="004E5D13"/>
    <w:rsid w:val="004F7EBE"/>
    <w:rsid w:val="0050195E"/>
    <w:rsid w:val="005208CC"/>
    <w:rsid w:val="00524149"/>
    <w:rsid w:val="00525701"/>
    <w:rsid w:val="00530A94"/>
    <w:rsid w:val="005319C1"/>
    <w:rsid w:val="00532D2F"/>
    <w:rsid w:val="00534B03"/>
    <w:rsid w:val="0053791C"/>
    <w:rsid w:val="00540C6F"/>
    <w:rsid w:val="005437D1"/>
    <w:rsid w:val="00543A0B"/>
    <w:rsid w:val="00550609"/>
    <w:rsid w:val="00553502"/>
    <w:rsid w:val="00556675"/>
    <w:rsid w:val="005632BB"/>
    <w:rsid w:val="00565865"/>
    <w:rsid w:val="005670A6"/>
    <w:rsid w:val="005730E2"/>
    <w:rsid w:val="005812D1"/>
    <w:rsid w:val="00581589"/>
    <w:rsid w:val="005833E6"/>
    <w:rsid w:val="00583414"/>
    <w:rsid w:val="00583416"/>
    <w:rsid w:val="005855A0"/>
    <w:rsid w:val="00586BA3"/>
    <w:rsid w:val="005A2FDF"/>
    <w:rsid w:val="005A4115"/>
    <w:rsid w:val="005A79D4"/>
    <w:rsid w:val="005B194D"/>
    <w:rsid w:val="005B2654"/>
    <w:rsid w:val="005B3154"/>
    <w:rsid w:val="005B4715"/>
    <w:rsid w:val="005C0457"/>
    <w:rsid w:val="005C3F31"/>
    <w:rsid w:val="005D062A"/>
    <w:rsid w:val="005D1CB2"/>
    <w:rsid w:val="005D346F"/>
    <w:rsid w:val="005D503F"/>
    <w:rsid w:val="005E2589"/>
    <w:rsid w:val="005E7630"/>
    <w:rsid w:val="005F0007"/>
    <w:rsid w:val="005F6143"/>
    <w:rsid w:val="006007E7"/>
    <w:rsid w:val="00604A2B"/>
    <w:rsid w:val="00610ACC"/>
    <w:rsid w:val="006150D1"/>
    <w:rsid w:val="00615DFF"/>
    <w:rsid w:val="00621C16"/>
    <w:rsid w:val="00622229"/>
    <w:rsid w:val="00624008"/>
    <w:rsid w:val="006248F3"/>
    <w:rsid w:val="006249A5"/>
    <w:rsid w:val="00625008"/>
    <w:rsid w:val="00625ECD"/>
    <w:rsid w:val="00631C04"/>
    <w:rsid w:val="0063350A"/>
    <w:rsid w:val="00634ECF"/>
    <w:rsid w:val="00646CEA"/>
    <w:rsid w:val="0065160B"/>
    <w:rsid w:val="00657B1E"/>
    <w:rsid w:val="00660688"/>
    <w:rsid w:val="006720F6"/>
    <w:rsid w:val="00672AD6"/>
    <w:rsid w:val="006755EA"/>
    <w:rsid w:val="00676276"/>
    <w:rsid w:val="0067778D"/>
    <w:rsid w:val="00677AC1"/>
    <w:rsid w:val="006819C2"/>
    <w:rsid w:val="00684222"/>
    <w:rsid w:val="00684549"/>
    <w:rsid w:val="006846A2"/>
    <w:rsid w:val="0068738C"/>
    <w:rsid w:val="0069058A"/>
    <w:rsid w:val="00692B25"/>
    <w:rsid w:val="00694ED3"/>
    <w:rsid w:val="00695706"/>
    <w:rsid w:val="00696DFD"/>
    <w:rsid w:val="006A633D"/>
    <w:rsid w:val="006B2440"/>
    <w:rsid w:val="006B5196"/>
    <w:rsid w:val="006C156B"/>
    <w:rsid w:val="006C3A98"/>
    <w:rsid w:val="006C4337"/>
    <w:rsid w:val="006C6A33"/>
    <w:rsid w:val="006D0D63"/>
    <w:rsid w:val="006D22D5"/>
    <w:rsid w:val="006D45A6"/>
    <w:rsid w:val="006D4E11"/>
    <w:rsid w:val="006E08DF"/>
    <w:rsid w:val="006E54B4"/>
    <w:rsid w:val="006E703E"/>
    <w:rsid w:val="00702D51"/>
    <w:rsid w:val="00715D2E"/>
    <w:rsid w:val="00717E0C"/>
    <w:rsid w:val="00720A4A"/>
    <w:rsid w:val="00721249"/>
    <w:rsid w:val="007311B5"/>
    <w:rsid w:val="00733A41"/>
    <w:rsid w:val="00740632"/>
    <w:rsid w:val="00742173"/>
    <w:rsid w:val="0074306A"/>
    <w:rsid w:val="00743B5A"/>
    <w:rsid w:val="00744386"/>
    <w:rsid w:val="00745D0A"/>
    <w:rsid w:val="0075047A"/>
    <w:rsid w:val="007534EB"/>
    <w:rsid w:val="007602E8"/>
    <w:rsid w:val="00766D28"/>
    <w:rsid w:val="00772BAA"/>
    <w:rsid w:val="00776C23"/>
    <w:rsid w:val="0078414B"/>
    <w:rsid w:val="0078792B"/>
    <w:rsid w:val="00792734"/>
    <w:rsid w:val="00795D38"/>
    <w:rsid w:val="007A2879"/>
    <w:rsid w:val="007A3873"/>
    <w:rsid w:val="007A53E7"/>
    <w:rsid w:val="007A6DB9"/>
    <w:rsid w:val="007B4325"/>
    <w:rsid w:val="007B6B0E"/>
    <w:rsid w:val="007C08AE"/>
    <w:rsid w:val="007C35F6"/>
    <w:rsid w:val="007D608D"/>
    <w:rsid w:val="007E227E"/>
    <w:rsid w:val="007E3261"/>
    <w:rsid w:val="007E6148"/>
    <w:rsid w:val="007E7699"/>
    <w:rsid w:val="007E7EC2"/>
    <w:rsid w:val="007F08DC"/>
    <w:rsid w:val="007F74B2"/>
    <w:rsid w:val="00801F26"/>
    <w:rsid w:val="00803FCA"/>
    <w:rsid w:val="0080718E"/>
    <w:rsid w:val="00807345"/>
    <w:rsid w:val="00813736"/>
    <w:rsid w:val="00813971"/>
    <w:rsid w:val="008148F8"/>
    <w:rsid w:val="00820C5C"/>
    <w:rsid w:val="00832AA3"/>
    <w:rsid w:val="00844319"/>
    <w:rsid w:val="00844FFE"/>
    <w:rsid w:val="008506C6"/>
    <w:rsid w:val="008511DB"/>
    <w:rsid w:val="008529E8"/>
    <w:rsid w:val="00853E26"/>
    <w:rsid w:val="00857400"/>
    <w:rsid w:val="00857A51"/>
    <w:rsid w:val="00862FA2"/>
    <w:rsid w:val="008637C1"/>
    <w:rsid w:val="008665EB"/>
    <w:rsid w:val="00870714"/>
    <w:rsid w:val="00870B61"/>
    <w:rsid w:val="00871D36"/>
    <w:rsid w:val="00872180"/>
    <w:rsid w:val="00873152"/>
    <w:rsid w:val="00880CDA"/>
    <w:rsid w:val="0088249A"/>
    <w:rsid w:val="008827F2"/>
    <w:rsid w:val="00883879"/>
    <w:rsid w:val="008909C2"/>
    <w:rsid w:val="00890AF5"/>
    <w:rsid w:val="008930D2"/>
    <w:rsid w:val="00893132"/>
    <w:rsid w:val="0089421F"/>
    <w:rsid w:val="00894A80"/>
    <w:rsid w:val="008A054C"/>
    <w:rsid w:val="008A07B5"/>
    <w:rsid w:val="008A3CB2"/>
    <w:rsid w:val="008A5574"/>
    <w:rsid w:val="008A6223"/>
    <w:rsid w:val="008B6D45"/>
    <w:rsid w:val="008B7952"/>
    <w:rsid w:val="008C2AE9"/>
    <w:rsid w:val="008C2B10"/>
    <w:rsid w:val="008C6CCB"/>
    <w:rsid w:val="008D2A07"/>
    <w:rsid w:val="008D34A6"/>
    <w:rsid w:val="008D4336"/>
    <w:rsid w:val="008D79F2"/>
    <w:rsid w:val="008E0847"/>
    <w:rsid w:val="008E2D28"/>
    <w:rsid w:val="008E3D9C"/>
    <w:rsid w:val="008F0472"/>
    <w:rsid w:val="008F095A"/>
    <w:rsid w:val="008F2231"/>
    <w:rsid w:val="008F5E7F"/>
    <w:rsid w:val="009015F8"/>
    <w:rsid w:val="009017E6"/>
    <w:rsid w:val="0090245E"/>
    <w:rsid w:val="0091494A"/>
    <w:rsid w:val="00914DEC"/>
    <w:rsid w:val="009225CC"/>
    <w:rsid w:val="00935F1F"/>
    <w:rsid w:val="00936CA3"/>
    <w:rsid w:val="0094020D"/>
    <w:rsid w:val="009403E6"/>
    <w:rsid w:val="00945957"/>
    <w:rsid w:val="00946A4B"/>
    <w:rsid w:val="00950A4C"/>
    <w:rsid w:val="00953DD0"/>
    <w:rsid w:val="00954701"/>
    <w:rsid w:val="009602B7"/>
    <w:rsid w:val="0096457E"/>
    <w:rsid w:val="009666E1"/>
    <w:rsid w:val="00971B44"/>
    <w:rsid w:val="009842BB"/>
    <w:rsid w:val="00984ED7"/>
    <w:rsid w:val="0098506D"/>
    <w:rsid w:val="009923E9"/>
    <w:rsid w:val="009A15FF"/>
    <w:rsid w:val="009B4F88"/>
    <w:rsid w:val="009C4A66"/>
    <w:rsid w:val="009D1FCE"/>
    <w:rsid w:val="009D35D0"/>
    <w:rsid w:val="009E6381"/>
    <w:rsid w:val="009E7CEE"/>
    <w:rsid w:val="009F6C6F"/>
    <w:rsid w:val="00A026C2"/>
    <w:rsid w:val="00A0366A"/>
    <w:rsid w:val="00A05630"/>
    <w:rsid w:val="00A073B7"/>
    <w:rsid w:val="00A07FB8"/>
    <w:rsid w:val="00A1011C"/>
    <w:rsid w:val="00A13173"/>
    <w:rsid w:val="00A13DC5"/>
    <w:rsid w:val="00A23757"/>
    <w:rsid w:val="00A239E2"/>
    <w:rsid w:val="00A245BE"/>
    <w:rsid w:val="00A27C98"/>
    <w:rsid w:val="00A27E0F"/>
    <w:rsid w:val="00A305EB"/>
    <w:rsid w:val="00A320F7"/>
    <w:rsid w:val="00A32101"/>
    <w:rsid w:val="00A33C2D"/>
    <w:rsid w:val="00A341F9"/>
    <w:rsid w:val="00A40612"/>
    <w:rsid w:val="00A40E04"/>
    <w:rsid w:val="00A411E1"/>
    <w:rsid w:val="00A41603"/>
    <w:rsid w:val="00A44434"/>
    <w:rsid w:val="00A52F68"/>
    <w:rsid w:val="00A5309D"/>
    <w:rsid w:val="00A546E3"/>
    <w:rsid w:val="00A56377"/>
    <w:rsid w:val="00A62A54"/>
    <w:rsid w:val="00A64858"/>
    <w:rsid w:val="00A654DA"/>
    <w:rsid w:val="00A67C03"/>
    <w:rsid w:val="00A737B4"/>
    <w:rsid w:val="00A761BA"/>
    <w:rsid w:val="00A77B37"/>
    <w:rsid w:val="00A8310F"/>
    <w:rsid w:val="00A85E37"/>
    <w:rsid w:val="00A860C2"/>
    <w:rsid w:val="00A86844"/>
    <w:rsid w:val="00A87E01"/>
    <w:rsid w:val="00A917BD"/>
    <w:rsid w:val="00A91BBF"/>
    <w:rsid w:val="00A9448D"/>
    <w:rsid w:val="00AA199A"/>
    <w:rsid w:val="00AA1E3C"/>
    <w:rsid w:val="00AA5DCA"/>
    <w:rsid w:val="00AB1324"/>
    <w:rsid w:val="00AB156A"/>
    <w:rsid w:val="00AB23E2"/>
    <w:rsid w:val="00AB266B"/>
    <w:rsid w:val="00AC79CF"/>
    <w:rsid w:val="00AD59A7"/>
    <w:rsid w:val="00AE0397"/>
    <w:rsid w:val="00AE52D5"/>
    <w:rsid w:val="00AE7406"/>
    <w:rsid w:val="00AF2DED"/>
    <w:rsid w:val="00AF493A"/>
    <w:rsid w:val="00AF54B3"/>
    <w:rsid w:val="00B01A35"/>
    <w:rsid w:val="00B05713"/>
    <w:rsid w:val="00B06B9D"/>
    <w:rsid w:val="00B1209D"/>
    <w:rsid w:val="00B139DD"/>
    <w:rsid w:val="00B14C37"/>
    <w:rsid w:val="00B1554F"/>
    <w:rsid w:val="00B26D33"/>
    <w:rsid w:val="00B304E9"/>
    <w:rsid w:val="00B31CE5"/>
    <w:rsid w:val="00B31F13"/>
    <w:rsid w:val="00B37A76"/>
    <w:rsid w:val="00B420E6"/>
    <w:rsid w:val="00B42D61"/>
    <w:rsid w:val="00B469A8"/>
    <w:rsid w:val="00B46E1D"/>
    <w:rsid w:val="00B50BB8"/>
    <w:rsid w:val="00B53AC7"/>
    <w:rsid w:val="00B54F22"/>
    <w:rsid w:val="00B568A2"/>
    <w:rsid w:val="00B630BA"/>
    <w:rsid w:val="00B66C65"/>
    <w:rsid w:val="00B6746D"/>
    <w:rsid w:val="00B738C3"/>
    <w:rsid w:val="00B757C5"/>
    <w:rsid w:val="00B830F3"/>
    <w:rsid w:val="00B83783"/>
    <w:rsid w:val="00B83EE4"/>
    <w:rsid w:val="00B8658A"/>
    <w:rsid w:val="00B8693D"/>
    <w:rsid w:val="00B871A2"/>
    <w:rsid w:val="00B96430"/>
    <w:rsid w:val="00BA2B89"/>
    <w:rsid w:val="00BA3877"/>
    <w:rsid w:val="00BA6615"/>
    <w:rsid w:val="00BB1411"/>
    <w:rsid w:val="00BB2D6C"/>
    <w:rsid w:val="00BB7A4B"/>
    <w:rsid w:val="00BC11CA"/>
    <w:rsid w:val="00BD1006"/>
    <w:rsid w:val="00BD2FD8"/>
    <w:rsid w:val="00BD60D4"/>
    <w:rsid w:val="00BE1D0E"/>
    <w:rsid w:val="00BE70B5"/>
    <w:rsid w:val="00BF17FB"/>
    <w:rsid w:val="00BF212F"/>
    <w:rsid w:val="00BF51D3"/>
    <w:rsid w:val="00BF5C18"/>
    <w:rsid w:val="00BF6DE1"/>
    <w:rsid w:val="00C007FA"/>
    <w:rsid w:val="00C010F5"/>
    <w:rsid w:val="00C12718"/>
    <w:rsid w:val="00C14248"/>
    <w:rsid w:val="00C174F1"/>
    <w:rsid w:val="00C21825"/>
    <w:rsid w:val="00C2223B"/>
    <w:rsid w:val="00C22D76"/>
    <w:rsid w:val="00C2675E"/>
    <w:rsid w:val="00C318D3"/>
    <w:rsid w:val="00C33031"/>
    <w:rsid w:val="00C371BB"/>
    <w:rsid w:val="00C375E7"/>
    <w:rsid w:val="00C4245B"/>
    <w:rsid w:val="00C42D8C"/>
    <w:rsid w:val="00C449E9"/>
    <w:rsid w:val="00C46887"/>
    <w:rsid w:val="00C509E1"/>
    <w:rsid w:val="00C5252B"/>
    <w:rsid w:val="00C52D15"/>
    <w:rsid w:val="00C61457"/>
    <w:rsid w:val="00C638CF"/>
    <w:rsid w:val="00C6456D"/>
    <w:rsid w:val="00C659FB"/>
    <w:rsid w:val="00C70904"/>
    <w:rsid w:val="00C70C89"/>
    <w:rsid w:val="00C73103"/>
    <w:rsid w:val="00C74462"/>
    <w:rsid w:val="00C76CC8"/>
    <w:rsid w:val="00C76F52"/>
    <w:rsid w:val="00C80940"/>
    <w:rsid w:val="00C81417"/>
    <w:rsid w:val="00C81C51"/>
    <w:rsid w:val="00C84A09"/>
    <w:rsid w:val="00C853DC"/>
    <w:rsid w:val="00C85EA2"/>
    <w:rsid w:val="00C8653B"/>
    <w:rsid w:val="00C929E8"/>
    <w:rsid w:val="00C94C81"/>
    <w:rsid w:val="00CA4A73"/>
    <w:rsid w:val="00CB280A"/>
    <w:rsid w:val="00CB4238"/>
    <w:rsid w:val="00CB5902"/>
    <w:rsid w:val="00CC4E38"/>
    <w:rsid w:val="00CD0F05"/>
    <w:rsid w:val="00CD7F35"/>
    <w:rsid w:val="00CE20C3"/>
    <w:rsid w:val="00CE4D18"/>
    <w:rsid w:val="00CF2CA8"/>
    <w:rsid w:val="00CF5E6C"/>
    <w:rsid w:val="00CF6570"/>
    <w:rsid w:val="00CF68DD"/>
    <w:rsid w:val="00D01C22"/>
    <w:rsid w:val="00D04A8E"/>
    <w:rsid w:val="00D04D81"/>
    <w:rsid w:val="00D0521F"/>
    <w:rsid w:val="00D06290"/>
    <w:rsid w:val="00D0679B"/>
    <w:rsid w:val="00D069C4"/>
    <w:rsid w:val="00D10D63"/>
    <w:rsid w:val="00D115E9"/>
    <w:rsid w:val="00D15176"/>
    <w:rsid w:val="00D17621"/>
    <w:rsid w:val="00D20646"/>
    <w:rsid w:val="00D20C26"/>
    <w:rsid w:val="00D22A5B"/>
    <w:rsid w:val="00D2306C"/>
    <w:rsid w:val="00D25FEE"/>
    <w:rsid w:val="00D31AC4"/>
    <w:rsid w:val="00D3528E"/>
    <w:rsid w:val="00D378E1"/>
    <w:rsid w:val="00D420C0"/>
    <w:rsid w:val="00D4436F"/>
    <w:rsid w:val="00D5014D"/>
    <w:rsid w:val="00D51BFA"/>
    <w:rsid w:val="00D51F9A"/>
    <w:rsid w:val="00D521A7"/>
    <w:rsid w:val="00D524F1"/>
    <w:rsid w:val="00D52925"/>
    <w:rsid w:val="00D53976"/>
    <w:rsid w:val="00D542A7"/>
    <w:rsid w:val="00D54605"/>
    <w:rsid w:val="00D56332"/>
    <w:rsid w:val="00D61B3E"/>
    <w:rsid w:val="00D6307A"/>
    <w:rsid w:val="00D65C74"/>
    <w:rsid w:val="00D67A94"/>
    <w:rsid w:val="00D75DA5"/>
    <w:rsid w:val="00D7731A"/>
    <w:rsid w:val="00D77A96"/>
    <w:rsid w:val="00D86055"/>
    <w:rsid w:val="00D86211"/>
    <w:rsid w:val="00D93EBC"/>
    <w:rsid w:val="00D94A5D"/>
    <w:rsid w:val="00D96EC2"/>
    <w:rsid w:val="00DA4769"/>
    <w:rsid w:val="00DB3669"/>
    <w:rsid w:val="00DB3EDE"/>
    <w:rsid w:val="00DB6FEA"/>
    <w:rsid w:val="00DC1C31"/>
    <w:rsid w:val="00DC5AAC"/>
    <w:rsid w:val="00DC5BAC"/>
    <w:rsid w:val="00DD2FC4"/>
    <w:rsid w:val="00DE22EE"/>
    <w:rsid w:val="00DE6B5C"/>
    <w:rsid w:val="00DF2C75"/>
    <w:rsid w:val="00E014A6"/>
    <w:rsid w:val="00E03E61"/>
    <w:rsid w:val="00E0409E"/>
    <w:rsid w:val="00E07D80"/>
    <w:rsid w:val="00E21AF3"/>
    <w:rsid w:val="00E23D4C"/>
    <w:rsid w:val="00E2480A"/>
    <w:rsid w:val="00E31E0F"/>
    <w:rsid w:val="00E3256C"/>
    <w:rsid w:val="00E34703"/>
    <w:rsid w:val="00E46CB5"/>
    <w:rsid w:val="00E4783E"/>
    <w:rsid w:val="00E5171E"/>
    <w:rsid w:val="00E526AD"/>
    <w:rsid w:val="00E53CAA"/>
    <w:rsid w:val="00E54670"/>
    <w:rsid w:val="00E567A4"/>
    <w:rsid w:val="00E62976"/>
    <w:rsid w:val="00E6526C"/>
    <w:rsid w:val="00E71464"/>
    <w:rsid w:val="00E72FB2"/>
    <w:rsid w:val="00E744F5"/>
    <w:rsid w:val="00E7646E"/>
    <w:rsid w:val="00E965D8"/>
    <w:rsid w:val="00E96C99"/>
    <w:rsid w:val="00EB2FD8"/>
    <w:rsid w:val="00EB639B"/>
    <w:rsid w:val="00EC1078"/>
    <w:rsid w:val="00EC1D13"/>
    <w:rsid w:val="00EC4B28"/>
    <w:rsid w:val="00EC4F1A"/>
    <w:rsid w:val="00EC5BF4"/>
    <w:rsid w:val="00EC627F"/>
    <w:rsid w:val="00EC65E3"/>
    <w:rsid w:val="00EC68A7"/>
    <w:rsid w:val="00ED20C7"/>
    <w:rsid w:val="00ED4618"/>
    <w:rsid w:val="00ED4FA0"/>
    <w:rsid w:val="00ED5841"/>
    <w:rsid w:val="00ED6229"/>
    <w:rsid w:val="00EE0361"/>
    <w:rsid w:val="00EE0C87"/>
    <w:rsid w:val="00EE10A2"/>
    <w:rsid w:val="00EE3686"/>
    <w:rsid w:val="00EE3CEA"/>
    <w:rsid w:val="00EE48F8"/>
    <w:rsid w:val="00EE6290"/>
    <w:rsid w:val="00EE7532"/>
    <w:rsid w:val="00EF348E"/>
    <w:rsid w:val="00EF38A5"/>
    <w:rsid w:val="00F00417"/>
    <w:rsid w:val="00F047D4"/>
    <w:rsid w:val="00F07AA8"/>
    <w:rsid w:val="00F12B07"/>
    <w:rsid w:val="00F12E19"/>
    <w:rsid w:val="00F20E3A"/>
    <w:rsid w:val="00F25CD6"/>
    <w:rsid w:val="00F35479"/>
    <w:rsid w:val="00F4024C"/>
    <w:rsid w:val="00F42A42"/>
    <w:rsid w:val="00F442CE"/>
    <w:rsid w:val="00F44468"/>
    <w:rsid w:val="00F44609"/>
    <w:rsid w:val="00F45977"/>
    <w:rsid w:val="00F523BE"/>
    <w:rsid w:val="00F600FB"/>
    <w:rsid w:val="00F6236F"/>
    <w:rsid w:val="00F664FD"/>
    <w:rsid w:val="00F761C2"/>
    <w:rsid w:val="00F77ED3"/>
    <w:rsid w:val="00F80D1B"/>
    <w:rsid w:val="00F821F8"/>
    <w:rsid w:val="00F84F9D"/>
    <w:rsid w:val="00F876AA"/>
    <w:rsid w:val="00F94877"/>
    <w:rsid w:val="00F977BE"/>
    <w:rsid w:val="00FA26DC"/>
    <w:rsid w:val="00FA3E9E"/>
    <w:rsid w:val="00FA4F2D"/>
    <w:rsid w:val="00FA6520"/>
    <w:rsid w:val="00FA7188"/>
    <w:rsid w:val="00FA7580"/>
    <w:rsid w:val="00FA7808"/>
    <w:rsid w:val="00FA7C5B"/>
    <w:rsid w:val="00FB5193"/>
    <w:rsid w:val="00FB5F44"/>
    <w:rsid w:val="00FC2757"/>
    <w:rsid w:val="00FC34D2"/>
    <w:rsid w:val="00FD076D"/>
    <w:rsid w:val="00FD4A0C"/>
    <w:rsid w:val="00FD5F76"/>
    <w:rsid w:val="00FE0D7F"/>
    <w:rsid w:val="00FE54A7"/>
    <w:rsid w:val="00FE61B8"/>
    <w:rsid w:val="00FE629E"/>
    <w:rsid w:val="00FE7F3B"/>
    <w:rsid w:val="00FF590C"/>
    <w:rsid w:val="00FF7D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925E6"/>
  <w15:chartTrackingRefBased/>
  <w15:docId w15:val="{8D2E961C-EFB5-433F-ADA2-79E0E60A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6AEF"/>
    <w:rPr>
      <w:rFonts w:ascii="Arial" w:hAnsi="Arial"/>
      <w:sz w:val="18"/>
    </w:rPr>
  </w:style>
  <w:style w:type="paragraph" w:styleId="berschrift1">
    <w:name w:val="heading 1"/>
    <w:basedOn w:val="Standard"/>
    <w:next w:val="Standard"/>
    <w:link w:val="berschrift1Zchn"/>
    <w:autoRedefine/>
    <w:uiPriority w:val="9"/>
    <w:qFormat/>
    <w:rsid w:val="00BE70B5"/>
    <w:pPr>
      <w:keepNext/>
      <w:keepLines/>
      <w:numPr>
        <w:numId w:val="23"/>
      </w:numPr>
      <w:spacing w:before="240" w:after="12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13736"/>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autoRedefine/>
    <w:uiPriority w:val="9"/>
    <w:unhideWhenUsed/>
    <w:qFormat/>
    <w:rsid w:val="00B96430"/>
    <w:pPr>
      <w:keepNext/>
      <w:keepLines/>
      <w:numPr>
        <w:numId w:val="29"/>
      </w:numPr>
      <w:spacing w:before="240" w:after="240"/>
      <w:ind w:left="851" w:hanging="851"/>
      <w:outlineLvl w:val="2"/>
    </w:pPr>
    <w:rPr>
      <w:rFonts w:eastAsiaTheme="majorEastAsia"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4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534EB"/>
    <w:rPr>
      <w:sz w:val="16"/>
      <w:szCs w:val="16"/>
    </w:rPr>
  </w:style>
  <w:style w:type="paragraph" w:styleId="Kommentartext">
    <w:name w:val="annotation text"/>
    <w:basedOn w:val="Standard"/>
    <w:link w:val="KommentartextZchn"/>
    <w:uiPriority w:val="99"/>
    <w:unhideWhenUsed/>
    <w:rsid w:val="007534EB"/>
    <w:pPr>
      <w:spacing w:line="240" w:lineRule="auto"/>
    </w:pPr>
    <w:rPr>
      <w:sz w:val="20"/>
      <w:szCs w:val="20"/>
    </w:rPr>
  </w:style>
  <w:style w:type="character" w:customStyle="1" w:styleId="KommentartextZchn">
    <w:name w:val="Kommentartext Zchn"/>
    <w:basedOn w:val="Absatz-Standardschriftart"/>
    <w:link w:val="Kommentartext"/>
    <w:uiPriority w:val="99"/>
    <w:rsid w:val="007534EB"/>
    <w:rPr>
      <w:sz w:val="20"/>
      <w:szCs w:val="20"/>
    </w:rPr>
  </w:style>
  <w:style w:type="paragraph" w:styleId="Listenabsatz">
    <w:name w:val="List Paragraph"/>
    <w:basedOn w:val="Standard"/>
    <w:uiPriority w:val="34"/>
    <w:qFormat/>
    <w:rsid w:val="00A860C2"/>
    <w:pPr>
      <w:overflowPunct w:val="0"/>
      <w:autoSpaceDE w:val="0"/>
      <w:autoSpaceDN w:val="0"/>
      <w:adjustRightInd w:val="0"/>
      <w:spacing w:after="0" w:line="240" w:lineRule="auto"/>
      <w:ind w:left="720"/>
      <w:contextualSpacing/>
      <w:jc w:val="both"/>
      <w:textAlignment w:val="baseline"/>
    </w:pPr>
    <w:rPr>
      <w:rFonts w:eastAsia="Times New Roman" w:cs="Times New Roman"/>
      <w:lang w:eastAsia="de-CH"/>
    </w:rPr>
  </w:style>
  <w:style w:type="paragraph" w:customStyle="1" w:styleId="SP319517">
    <w:name w:val="SP319517"/>
    <w:basedOn w:val="Standard"/>
    <w:next w:val="Standard"/>
    <w:uiPriority w:val="99"/>
    <w:rsid w:val="009015F8"/>
    <w:pPr>
      <w:autoSpaceDE w:val="0"/>
      <w:autoSpaceDN w:val="0"/>
      <w:adjustRightInd w:val="0"/>
      <w:spacing w:after="0" w:line="240" w:lineRule="auto"/>
    </w:pPr>
    <w:rPr>
      <w:rFonts w:ascii="EBHOF D+ Times Ten" w:hAnsi="EBHOF D+ Times Ten"/>
      <w:sz w:val="24"/>
      <w:szCs w:val="24"/>
    </w:rPr>
  </w:style>
  <w:style w:type="character" w:customStyle="1" w:styleId="SC2650">
    <w:name w:val="SC2650"/>
    <w:uiPriority w:val="99"/>
    <w:rsid w:val="009015F8"/>
    <w:rPr>
      <w:rFonts w:cs="EBHOF D+ Times Ten"/>
      <w:color w:val="000000"/>
      <w:sz w:val="18"/>
      <w:szCs w:val="18"/>
    </w:rPr>
  </w:style>
  <w:style w:type="character" w:styleId="Hyperlink">
    <w:name w:val="Hyperlink"/>
    <w:basedOn w:val="Absatz-Standardschriftart"/>
    <w:uiPriority w:val="99"/>
    <w:unhideWhenUsed/>
    <w:rsid w:val="0055667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675"/>
    <w:rPr>
      <w:color w:val="605E5C"/>
      <w:shd w:val="clear" w:color="auto" w:fill="E1DFDD"/>
    </w:rPr>
  </w:style>
  <w:style w:type="paragraph" w:styleId="berarbeitung">
    <w:name w:val="Revision"/>
    <w:hidden/>
    <w:uiPriority w:val="99"/>
    <w:semiHidden/>
    <w:rsid w:val="00EB2FD8"/>
    <w:pPr>
      <w:spacing w:after="0" w:line="240" w:lineRule="auto"/>
    </w:pPr>
  </w:style>
  <w:style w:type="paragraph" w:styleId="Kommentarthema">
    <w:name w:val="annotation subject"/>
    <w:basedOn w:val="Kommentartext"/>
    <w:next w:val="Kommentartext"/>
    <w:link w:val="KommentarthemaZchn"/>
    <w:uiPriority w:val="99"/>
    <w:semiHidden/>
    <w:unhideWhenUsed/>
    <w:rsid w:val="00EB2FD8"/>
    <w:rPr>
      <w:b/>
      <w:bCs/>
    </w:rPr>
  </w:style>
  <w:style w:type="character" w:customStyle="1" w:styleId="KommentarthemaZchn">
    <w:name w:val="Kommentarthema Zchn"/>
    <w:basedOn w:val="KommentartextZchn"/>
    <w:link w:val="Kommentarthema"/>
    <w:uiPriority w:val="99"/>
    <w:semiHidden/>
    <w:rsid w:val="00EB2FD8"/>
    <w:rPr>
      <w:b/>
      <w:bCs/>
      <w:sz w:val="20"/>
      <w:szCs w:val="20"/>
    </w:rPr>
  </w:style>
  <w:style w:type="character" w:customStyle="1" w:styleId="berschrift1Zchn">
    <w:name w:val="Überschrift 1 Zchn"/>
    <w:basedOn w:val="Absatz-Standardschriftart"/>
    <w:link w:val="berschrift1"/>
    <w:uiPriority w:val="9"/>
    <w:rsid w:val="00BE70B5"/>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813736"/>
    <w:rPr>
      <w:rFonts w:ascii="Arial" w:eastAsiaTheme="majorEastAsia" w:hAnsi="Arial" w:cstheme="majorBidi"/>
      <w:color w:val="2F5496" w:themeColor="accent1" w:themeShade="BF"/>
      <w:sz w:val="26"/>
      <w:szCs w:val="26"/>
    </w:rPr>
  </w:style>
  <w:style w:type="paragraph" w:styleId="Titel">
    <w:name w:val="Title"/>
    <w:basedOn w:val="Standard"/>
    <w:next w:val="Standard"/>
    <w:link w:val="TitelZchn"/>
    <w:uiPriority w:val="10"/>
    <w:qFormat/>
    <w:rsid w:val="003F15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15D3"/>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B96430"/>
    <w:rPr>
      <w:rFonts w:ascii="Arial" w:eastAsiaTheme="majorEastAsia" w:hAnsi="Arial" w:cstheme="majorBidi"/>
      <w:color w:val="1F3763" w:themeColor="accent1" w:themeShade="7F"/>
      <w:sz w:val="24"/>
      <w:szCs w:val="24"/>
    </w:rPr>
  </w:style>
  <w:style w:type="paragraph" w:styleId="Kopfzeile">
    <w:name w:val="header"/>
    <w:basedOn w:val="Standard"/>
    <w:link w:val="KopfzeileZchn"/>
    <w:uiPriority w:val="99"/>
    <w:unhideWhenUsed/>
    <w:rsid w:val="00CE20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20C3"/>
    <w:rPr>
      <w:rFonts w:ascii="Arial" w:hAnsi="Arial"/>
      <w:sz w:val="18"/>
    </w:rPr>
  </w:style>
  <w:style w:type="paragraph" w:styleId="Fuzeile">
    <w:name w:val="footer"/>
    <w:basedOn w:val="Standard"/>
    <w:link w:val="FuzeileZchn"/>
    <w:uiPriority w:val="99"/>
    <w:unhideWhenUsed/>
    <w:rsid w:val="00CE20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20C3"/>
    <w:rPr>
      <w:rFonts w:ascii="Arial" w:hAnsi="Arial"/>
      <w:sz w:val="18"/>
    </w:rPr>
  </w:style>
  <w:style w:type="character" w:styleId="BesuchterLink">
    <w:name w:val="FollowedHyperlink"/>
    <w:basedOn w:val="Absatz-Standardschriftart"/>
    <w:uiPriority w:val="99"/>
    <w:semiHidden/>
    <w:unhideWhenUsed/>
    <w:rsid w:val="002B07F0"/>
    <w:rPr>
      <w:color w:val="954F72" w:themeColor="followedHyperlink"/>
      <w:u w:val="single"/>
    </w:rPr>
  </w:style>
  <w:style w:type="paragraph" w:styleId="Inhaltsverzeichnisberschrift">
    <w:name w:val="TOC Heading"/>
    <w:basedOn w:val="berschrift1"/>
    <w:next w:val="Standard"/>
    <w:uiPriority w:val="39"/>
    <w:unhideWhenUsed/>
    <w:qFormat/>
    <w:rsid w:val="00264F94"/>
    <w:pPr>
      <w:outlineLvl w:val="9"/>
    </w:pPr>
    <w:rPr>
      <w:lang w:eastAsia="de-CH"/>
    </w:rPr>
  </w:style>
  <w:style w:type="paragraph" w:styleId="Verzeichnis1">
    <w:name w:val="toc 1"/>
    <w:basedOn w:val="Standard"/>
    <w:next w:val="Standard"/>
    <w:autoRedefine/>
    <w:uiPriority w:val="39"/>
    <w:unhideWhenUsed/>
    <w:rsid w:val="008A054C"/>
    <w:pPr>
      <w:tabs>
        <w:tab w:val="left" w:pos="540"/>
        <w:tab w:val="right" w:leader="dot" w:pos="10456"/>
      </w:tabs>
      <w:spacing w:before="120" w:after="120"/>
    </w:pPr>
    <w:rPr>
      <w:rFonts w:asciiTheme="minorHAnsi" w:hAnsiTheme="minorHAnsi" w:cstheme="minorHAnsi"/>
      <w:b/>
      <w:bCs/>
      <w:i/>
      <w:iCs/>
      <w:sz w:val="24"/>
      <w:szCs w:val="24"/>
    </w:rPr>
  </w:style>
  <w:style w:type="paragraph" w:styleId="Verzeichnis3">
    <w:name w:val="toc 3"/>
    <w:basedOn w:val="Standard"/>
    <w:next w:val="Standard"/>
    <w:autoRedefine/>
    <w:uiPriority w:val="39"/>
    <w:unhideWhenUsed/>
    <w:rsid w:val="00A05630"/>
    <w:pPr>
      <w:spacing w:after="0"/>
      <w:ind w:left="360"/>
    </w:pPr>
    <w:rPr>
      <w:rFonts w:asciiTheme="minorHAnsi" w:hAnsiTheme="minorHAnsi" w:cstheme="minorHAnsi"/>
      <w:sz w:val="20"/>
      <w:szCs w:val="20"/>
    </w:rPr>
  </w:style>
  <w:style w:type="paragraph" w:styleId="Verzeichnis2">
    <w:name w:val="toc 2"/>
    <w:basedOn w:val="Standard"/>
    <w:next w:val="Standard"/>
    <w:autoRedefine/>
    <w:uiPriority w:val="39"/>
    <w:unhideWhenUsed/>
    <w:rsid w:val="00FD076D"/>
    <w:pPr>
      <w:spacing w:before="120" w:after="0"/>
      <w:ind w:left="180"/>
    </w:pPr>
    <w:rPr>
      <w:rFonts w:asciiTheme="minorHAnsi" w:hAnsiTheme="minorHAnsi" w:cstheme="minorHAnsi"/>
      <w:b/>
      <w:bCs/>
      <w:sz w:val="22"/>
    </w:rPr>
  </w:style>
  <w:style w:type="paragraph" w:styleId="Sprechblasentext">
    <w:name w:val="Balloon Text"/>
    <w:basedOn w:val="Standard"/>
    <w:link w:val="SprechblasentextZchn"/>
    <w:uiPriority w:val="99"/>
    <w:semiHidden/>
    <w:unhideWhenUsed/>
    <w:rsid w:val="00AF2DED"/>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F2DED"/>
    <w:rPr>
      <w:rFonts w:ascii="Segoe UI" w:hAnsi="Segoe UI" w:cs="Segoe UI"/>
      <w:sz w:val="18"/>
      <w:szCs w:val="18"/>
    </w:rPr>
  </w:style>
  <w:style w:type="paragraph" w:styleId="Verzeichnis4">
    <w:name w:val="toc 4"/>
    <w:basedOn w:val="Standard"/>
    <w:next w:val="Standard"/>
    <w:autoRedefine/>
    <w:uiPriority w:val="39"/>
    <w:unhideWhenUsed/>
    <w:rsid w:val="001C1286"/>
    <w:pPr>
      <w:spacing w:after="0"/>
      <w:ind w:left="54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1C1286"/>
    <w:pPr>
      <w:spacing w:after="0"/>
      <w:ind w:left="72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1C1286"/>
    <w:pPr>
      <w:spacing w:after="0"/>
      <w:ind w:left="9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1C1286"/>
    <w:pPr>
      <w:spacing w:after="0"/>
      <w:ind w:left="108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1C1286"/>
    <w:pPr>
      <w:spacing w:after="0"/>
      <w:ind w:left="126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1C1286"/>
    <w:pPr>
      <w:spacing w:after="0"/>
      <w:ind w:left="1440"/>
    </w:pPr>
    <w:rPr>
      <w:rFonts w:asciiTheme="minorHAnsi" w:hAnsiTheme="minorHAnsi" w:cstheme="minorHAnsi"/>
      <w:sz w:val="20"/>
      <w:szCs w:val="20"/>
    </w:rPr>
  </w:style>
  <w:style w:type="character" w:customStyle="1" w:styleId="cf01">
    <w:name w:val="cf01"/>
    <w:basedOn w:val="Absatz-Standardschriftart"/>
    <w:rsid w:val="00F761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90001">
      <w:bodyDiv w:val="1"/>
      <w:marLeft w:val="0"/>
      <w:marRight w:val="0"/>
      <w:marTop w:val="0"/>
      <w:marBottom w:val="0"/>
      <w:divBdr>
        <w:top w:val="none" w:sz="0" w:space="0" w:color="auto"/>
        <w:left w:val="none" w:sz="0" w:space="0" w:color="auto"/>
        <w:bottom w:val="none" w:sz="0" w:space="0" w:color="auto"/>
        <w:right w:val="none" w:sz="0" w:space="0" w:color="auto"/>
      </w:divBdr>
    </w:div>
    <w:div w:id="224800351">
      <w:bodyDiv w:val="1"/>
      <w:marLeft w:val="0"/>
      <w:marRight w:val="0"/>
      <w:marTop w:val="0"/>
      <w:marBottom w:val="0"/>
      <w:divBdr>
        <w:top w:val="none" w:sz="0" w:space="0" w:color="auto"/>
        <w:left w:val="none" w:sz="0" w:space="0" w:color="auto"/>
        <w:bottom w:val="none" w:sz="0" w:space="0" w:color="auto"/>
        <w:right w:val="none" w:sz="0" w:space="0" w:color="auto"/>
      </w:divBdr>
    </w:div>
    <w:div w:id="361446732">
      <w:bodyDiv w:val="1"/>
      <w:marLeft w:val="0"/>
      <w:marRight w:val="0"/>
      <w:marTop w:val="0"/>
      <w:marBottom w:val="0"/>
      <w:divBdr>
        <w:top w:val="none" w:sz="0" w:space="0" w:color="auto"/>
        <w:left w:val="none" w:sz="0" w:space="0" w:color="auto"/>
        <w:bottom w:val="none" w:sz="0" w:space="0" w:color="auto"/>
        <w:right w:val="none" w:sz="0" w:space="0" w:color="auto"/>
      </w:divBdr>
      <w:divsChild>
        <w:div w:id="2087997646">
          <w:marLeft w:val="0"/>
          <w:marRight w:val="0"/>
          <w:marTop w:val="0"/>
          <w:marBottom w:val="0"/>
          <w:divBdr>
            <w:top w:val="none" w:sz="0" w:space="0" w:color="auto"/>
            <w:left w:val="none" w:sz="0" w:space="0" w:color="auto"/>
            <w:bottom w:val="none" w:sz="0" w:space="0" w:color="auto"/>
            <w:right w:val="none" w:sz="0" w:space="0" w:color="auto"/>
          </w:divBdr>
        </w:div>
      </w:divsChild>
    </w:div>
    <w:div w:id="644284607">
      <w:bodyDiv w:val="1"/>
      <w:marLeft w:val="0"/>
      <w:marRight w:val="0"/>
      <w:marTop w:val="0"/>
      <w:marBottom w:val="0"/>
      <w:divBdr>
        <w:top w:val="none" w:sz="0" w:space="0" w:color="auto"/>
        <w:left w:val="none" w:sz="0" w:space="0" w:color="auto"/>
        <w:bottom w:val="none" w:sz="0" w:space="0" w:color="auto"/>
        <w:right w:val="none" w:sz="0" w:space="0" w:color="auto"/>
      </w:divBdr>
    </w:div>
    <w:div w:id="962270058">
      <w:bodyDiv w:val="1"/>
      <w:marLeft w:val="0"/>
      <w:marRight w:val="0"/>
      <w:marTop w:val="0"/>
      <w:marBottom w:val="0"/>
      <w:divBdr>
        <w:top w:val="none" w:sz="0" w:space="0" w:color="auto"/>
        <w:left w:val="none" w:sz="0" w:space="0" w:color="auto"/>
        <w:bottom w:val="none" w:sz="0" w:space="0" w:color="auto"/>
        <w:right w:val="none" w:sz="0" w:space="0" w:color="auto"/>
      </w:divBdr>
    </w:div>
    <w:div w:id="1087460297">
      <w:bodyDiv w:val="1"/>
      <w:marLeft w:val="0"/>
      <w:marRight w:val="0"/>
      <w:marTop w:val="0"/>
      <w:marBottom w:val="0"/>
      <w:divBdr>
        <w:top w:val="none" w:sz="0" w:space="0" w:color="auto"/>
        <w:left w:val="none" w:sz="0" w:space="0" w:color="auto"/>
        <w:bottom w:val="none" w:sz="0" w:space="0" w:color="auto"/>
        <w:right w:val="none" w:sz="0" w:space="0" w:color="auto"/>
      </w:divBdr>
    </w:div>
    <w:div w:id="1175657267">
      <w:bodyDiv w:val="1"/>
      <w:marLeft w:val="0"/>
      <w:marRight w:val="0"/>
      <w:marTop w:val="0"/>
      <w:marBottom w:val="0"/>
      <w:divBdr>
        <w:top w:val="none" w:sz="0" w:space="0" w:color="auto"/>
        <w:left w:val="none" w:sz="0" w:space="0" w:color="auto"/>
        <w:bottom w:val="none" w:sz="0" w:space="0" w:color="auto"/>
        <w:right w:val="none" w:sz="0" w:space="0" w:color="auto"/>
      </w:divBdr>
    </w:div>
    <w:div w:id="1355888477">
      <w:bodyDiv w:val="1"/>
      <w:marLeft w:val="0"/>
      <w:marRight w:val="0"/>
      <w:marTop w:val="0"/>
      <w:marBottom w:val="0"/>
      <w:divBdr>
        <w:top w:val="none" w:sz="0" w:space="0" w:color="auto"/>
        <w:left w:val="none" w:sz="0" w:space="0" w:color="auto"/>
        <w:bottom w:val="none" w:sz="0" w:space="0" w:color="auto"/>
        <w:right w:val="none" w:sz="0" w:space="0" w:color="auto"/>
      </w:divBdr>
    </w:div>
    <w:div w:id="1495223279">
      <w:bodyDiv w:val="1"/>
      <w:marLeft w:val="0"/>
      <w:marRight w:val="0"/>
      <w:marTop w:val="0"/>
      <w:marBottom w:val="0"/>
      <w:divBdr>
        <w:top w:val="none" w:sz="0" w:space="0" w:color="auto"/>
        <w:left w:val="none" w:sz="0" w:space="0" w:color="auto"/>
        <w:bottom w:val="none" w:sz="0" w:space="0" w:color="auto"/>
        <w:right w:val="none" w:sz="0" w:space="0" w:color="auto"/>
      </w:divBdr>
    </w:div>
    <w:div w:id="1499151452">
      <w:bodyDiv w:val="1"/>
      <w:marLeft w:val="0"/>
      <w:marRight w:val="0"/>
      <w:marTop w:val="0"/>
      <w:marBottom w:val="0"/>
      <w:divBdr>
        <w:top w:val="none" w:sz="0" w:space="0" w:color="auto"/>
        <w:left w:val="none" w:sz="0" w:space="0" w:color="auto"/>
        <w:bottom w:val="none" w:sz="0" w:space="0" w:color="auto"/>
        <w:right w:val="none" w:sz="0" w:space="0" w:color="auto"/>
      </w:divBdr>
    </w:div>
    <w:div w:id="1810246389">
      <w:bodyDiv w:val="1"/>
      <w:marLeft w:val="0"/>
      <w:marRight w:val="0"/>
      <w:marTop w:val="0"/>
      <w:marBottom w:val="0"/>
      <w:divBdr>
        <w:top w:val="none" w:sz="0" w:space="0" w:color="auto"/>
        <w:left w:val="none" w:sz="0" w:space="0" w:color="auto"/>
        <w:bottom w:val="none" w:sz="0" w:space="0" w:color="auto"/>
        <w:right w:val="none" w:sz="0" w:space="0" w:color="auto"/>
      </w:divBdr>
    </w:div>
    <w:div w:id="21159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ch/en-en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h.ch/en-env" TargetMode="External"/><Relationship Id="rId4" Type="http://schemas.openxmlformats.org/officeDocument/2006/relationships/settings" Target="settings.xml"/><Relationship Id="rId9" Type="http://schemas.openxmlformats.org/officeDocument/2006/relationships/hyperlink" Target="https://zh.ch/solaranla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C8903-05CC-4381-80EC-F099D1E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6780</Words>
  <Characters>42717</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Merz.63@outlook.de</dc:creator>
  <cp:keywords/>
  <dc:description/>
  <cp:lastModifiedBy>Christoph Gmür</cp:lastModifiedBy>
  <cp:revision>7</cp:revision>
  <cp:lastPrinted>2022-08-11T13:17:00Z</cp:lastPrinted>
  <dcterms:created xsi:type="dcterms:W3CDTF">2022-10-12T16:37:00Z</dcterms:created>
  <dcterms:modified xsi:type="dcterms:W3CDTF">2022-11-28T16:23:00Z</dcterms:modified>
</cp:coreProperties>
</file>